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E3D8" w14:textId="77777777" w:rsidR="00826181" w:rsidRDefault="00826181"/>
    <w:p w14:paraId="7AB0E270" w14:textId="77777777" w:rsidR="0017201D" w:rsidRDefault="0017201D" w:rsidP="0017201D">
      <w:pPr>
        <w:spacing w:after="0" w:line="360" w:lineRule="auto"/>
        <w:rPr>
          <w:rFonts w:ascii="Times New Roman" w:hAnsi="Times New Roman" w:cs="Times New Roman"/>
          <w:b/>
          <w:bCs/>
          <w:caps/>
          <w:sz w:val="28"/>
          <w:szCs w:val="28"/>
        </w:rPr>
      </w:pPr>
      <w:r>
        <w:rPr>
          <w:rFonts w:ascii="Times New Roman" w:hAnsi="Times New Roman" w:cs="Times New Roman"/>
          <w:b/>
          <w:bCs/>
          <w:caps/>
          <w:sz w:val="28"/>
          <w:szCs w:val="28"/>
        </w:rPr>
        <w:t>NO MELHOR INTERESSE DA CRIANÇA E DO ADOLESCENTE: PARENTALIDADE, AFETIVIDADE E DESENVOLVIMENTO NO MARCO DA AVALIAÇÃO E MONITORAMENTO DE UM programa AUSPICIADO PELO conselho nacional de justiça e o TRIBUNAL estadual goiano</w:t>
      </w:r>
    </w:p>
    <w:p w14:paraId="6EEBE79C" w14:textId="77777777" w:rsidR="0017201D" w:rsidRDefault="0017201D" w:rsidP="0017201D">
      <w:pPr>
        <w:spacing w:after="0" w:line="276" w:lineRule="auto"/>
        <w:jc w:val="center"/>
        <w:rPr>
          <w:rFonts w:ascii="Times New Roman" w:hAnsi="Times New Roman" w:cs="Times New Roman"/>
          <w:b/>
          <w:bCs/>
          <w:caps/>
          <w:sz w:val="24"/>
          <w:szCs w:val="24"/>
        </w:rPr>
      </w:pPr>
    </w:p>
    <w:p w14:paraId="6B212E80" w14:textId="77777777" w:rsidR="0017201D" w:rsidRDefault="0017201D" w:rsidP="0017201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THE BEST INTERESTS OF CHILDREN AND ADOLESCENTS: PARENTING, AFFECTIVITY AND DEVELOPMENT IN THE FRAMEWORK OF EVALUATION AND MONITORING OF A PROGRAM SPONSORED BY THE NATIONAL COUNCIL OF JUSTICE AND THE GOIÁS STATE COURT </w:t>
      </w:r>
    </w:p>
    <w:p w14:paraId="7301D4D1" w14:textId="77777777" w:rsidR="0017201D" w:rsidRDefault="0017201D" w:rsidP="0017201D">
      <w:pPr>
        <w:spacing w:after="0" w:line="360" w:lineRule="auto"/>
        <w:rPr>
          <w:rFonts w:ascii="Times New Roman" w:hAnsi="Times New Roman" w:cs="Times New Roman"/>
          <w:sz w:val="24"/>
          <w:szCs w:val="24"/>
          <w:lang w:val="en-US"/>
        </w:rPr>
      </w:pPr>
    </w:p>
    <w:p w14:paraId="284E3A8E" w14:textId="77777777" w:rsidR="0017201D" w:rsidRPr="003236A1" w:rsidRDefault="0017201D" w:rsidP="0017201D">
      <w:pPr>
        <w:spacing w:after="0" w:line="360" w:lineRule="auto"/>
        <w:rPr>
          <w:rFonts w:ascii="Times New Roman" w:hAnsi="Times New Roman" w:cs="Times New Roman"/>
          <w:sz w:val="24"/>
          <w:szCs w:val="24"/>
          <w:lang w:val="es-HN"/>
        </w:rPr>
      </w:pPr>
      <w:r w:rsidRPr="003236A1">
        <w:rPr>
          <w:rFonts w:ascii="Times New Roman" w:hAnsi="Times New Roman" w:cs="Times New Roman"/>
          <w:sz w:val="24"/>
          <w:szCs w:val="24"/>
          <w:lang w:val="es-HN"/>
        </w:rPr>
        <w:t>EN EL MEJOR INTERÉS DE NIÑOS Y ADOLESCENTES: PARENTALIDAD, AFECTIVIDAD Y DESARROLLO EN EL MARCO DE LA EVALUACIÓN Y MONITOREO DE UN PROGRAMA AUSPICIADO POR EL CONSEJO NACIONAL DE JUSTICIA Y EL TRIBUNAL DEL ESTADO DE GOIÁS</w:t>
      </w:r>
    </w:p>
    <w:p w14:paraId="5C293153" w14:textId="77777777" w:rsidR="0017201D" w:rsidRPr="003236A1" w:rsidRDefault="0017201D" w:rsidP="0017201D">
      <w:pPr>
        <w:spacing w:after="0" w:line="240" w:lineRule="auto"/>
        <w:jc w:val="center"/>
        <w:rPr>
          <w:rFonts w:ascii="Times New Roman" w:hAnsi="Times New Roman" w:cs="Times New Roman"/>
          <w:sz w:val="24"/>
          <w:szCs w:val="24"/>
          <w:lang w:val="es-HN"/>
        </w:rPr>
      </w:pPr>
    </w:p>
    <w:p w14:paraId="335631E4"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
          <w:bCs/>
          <w:sz w:val="24"/>
          <w:szCs w:val="20"/>
          <w:lang w:eastAsia="zh-CN" w:bidi="hi-IN"/>
          <w14:ligatures w14:val="none"/>
        </w:rPr>
        <w:t>Letícia Gabriela de Paula Siqueira</w:t>
      </w:r>
    </w:p>
    <w:p w14:paraId="0CC4D185"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Mestranda em Desenvolvimento Regional</w:t>
      </w:r>
    </w:p>
    <w:p w14:paraId="75A69F0C"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Instituição: Centro Universitário Alves Faria (UNIALFA)</w:t>
      </w:r>
    </w:p>
    <w:p w14:paraId="1430975B"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Cs/>
          <w:sz w:val="24"/>
          <w:szCs w:val="20"/>
          <w:lang w:eastAsia="zh-CN" w:bidi="hi-IN"/>
          <w14:ligatures w14:val="none"/>
        </w:rPr>
        <w:t>Endereço: Goiânia, Goiás, Brasil</w:t>
      </w:r>
    </w:p>
    <w:p w14:paraId="272B4B9C"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bCs/>
          <w:sz w:val="24"/>
          <w:szCs w:val="20"/>
          <w:lang w:eastAsia="zh-CN" w:bidi="hi-IN"/>
          <w14:ligatures w14:val="none"/>
        </w:rPr>
      </w:pPr>
      <w:r>
        <w:rPr>
          <w:rFonts w:ascii="Times New Roman" w:eastAsia="SimSun" w:hAnsi="Times New Roman" w:cs="Times New Roman"/>
          <w:bCs/>
          <w:sz w:val="24"/>
          <w:szCs w:val="20"/>
          <w:lang w:eastAsia="zh-CN" w:bidi="hi-IN"/>
          <w14:ligatures w14:val="none"/>
        </w:rPr>
        <w:t>E-mail: letspaula@hotmail.com</w:t>
      </w:r>
    </w:p>
    <w:p w14:paraId="43007970"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Orcid: 0009-0009-7060-0689</w:t>
      </w:r>
    </w:p>
    <w:p w14:paraId="043F8865"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0"/>
          <w:lang w:eastAsia="zh-CN" w:bidi="hi-IN"/>
          <w14:ligatures w14:val="none"/>
        </w:rPr>
      </w:pPr>
    </w:p>
    <w:p w14:paraId="146041D7"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b/>
          <w:bCs/>
          <w:sz w:val="24"/>
          <w:szCs w:val="20"/>
          <w:lang w:eastAsia="zh-CN" w:bidi="hi-IN"/>
          <w14:ligatures w14:val="none"/>
        </w:rPr>
        <w:t>Carlos Federico Domínguez Avila</w:t>
      </w:r>
    </w:p>
    <w:p w14:paraId="4BCAA2F5"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0"/>
          <w:lang w:eastAsia="zh-CN" w:bidi="hi-IN"/>
          <w14:ligatures w14:val="none"/>
        </w:rPr>
        <w:t>Doutor em História com Pós-Doutorado em Ciência Política e Relações Internacionais</w:t>
      </w:r>
    </w:p>
    <w:p w14:paraId="37DA6047"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0"/>
          <w:lang w:eastAsia="zh-CN" w:bidi="hi-IN"/>
          <w14:ligatures w14:val="none"/>
        </w:rPr>
        <w:t>Instituição: Centro Universitário Alves Faria (UNIALFA)</w:t>
      </w:r>
    </w:p>
    <w:p w14:paraId="4FAC6460"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0"/>
          <w:lang w:eastAsia="zh-CN" w:bidi="hi-IN"/>
          <w14:ligatures w14:val="none"/>
        </w:rPr>
        <w:t>Endereço: Brasília, Distrito Federal, Brasil</w:t>
      </w:r>
    </w:p>
    <w:p w14:paraId="239395E3"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0"/>
          <w:lang w:eastAsia="zh-CN" w:bidi="hi-IN"/>
          <w14:ligatures w14:val="none"/>
        </w:rPr>
      </w:pPr>
      <w:r>
        <w:rPr>
          <w:rFonts w:ascii="Times New Roman" w:eastAsia="SimSun" w:hAnsi="Times New Roman" w:cs="Times New Roman"/>
          <w:sz w:val="24"/>
          <w:szCs w:val="20"/>
          <w:lang w:eastAsia="zh-CN" w:bidi="hi-IN"/>
          <w14:ligatures w14:val="none"/>
        </w:rPr>
        <w:t>E-mail: carlos.dominguez.avila@gmail.com</w:t>
      </w:r>
    </w:p>
    <w:p w14:paraId="6FE9E53A" w14:textId="77777777" w:rsidR="0017201D" w:rsidRDefault="0017201D" w:rsidP="0017201D">
      <w:pPr>
        <w:widowControl w:val="0"/>
        <w:shd w:val="clear" w:color="auto" w:fill="FFFFFF"/>
        <w:tabs>
          <w:tab w:val="left" w:pos="709"/>
        </w:tabs>
        <w:spacing w:after="0" w:line="240" w:lineRule="auto"/>
        <w:jc w:val="right"/>
        <w:rPr>
          <w:rFonts w:ascii="Times New Roman" w:eastAsia="SimSun" w:hAnsi="Times New Roman" w:cs="Times New Roman"/>
          <w:sz w:val="24"/>
          <w:szCs w:val="24"/>
          <w:lang w:eastAsia="zh-CN" w:bidi="hi-IN"/>
          <w14:ligatures w14:val="none"/>
        </w:rPr>
      </w:pPr>
      <w:r>
        <w:rPr>
          <w:rFonts w:ascii="Times New Roman" w:eastAsia="SimSun" w:hAnsi="Times New Roman" w:cs="Times New Roman"/>
          <w:sz w:val="24"/>
          <w:szCs w:val="24"/>
          <w:lang w:eastAsia="zh-CN" w:bidi="hi-IN"/>
          <w14:ligatures w14:val="none"/>
        </w:rPr>
        <w:t>Orcid: 0000-0003-2377-276X</w:t>
      </w:r>
    </w:p>
    <w:p w14:paraId="7B0BD203" w14:textId="77777777" w:rsidR="0017201D" w:rsidRDefault="0017201D" w:rsidP="0017201D">
      <w:pPr>
        <w:spacing w:after="0" w:line="276" w:lineRule="auto"/>
        <w:jc w:val="center"/>
        <w:rPr>
          <w:rFonts w:ascii="Times New Roman" w:hAnsi="Times New Roman" w:cs="Times New Roman"/>
          <w:b/>
          <w:bCs/>
          <w:sz w:val="24"/>
          <w:szCs w:val="24"/>
        </w:rPr>
      </w:pPr>
    </w:p>
    <w:p w14:paraId="0F84A552" w14:textId="77777777" w:rsidR="0017201D" w:rsidRDefault="0017201D" w:rsidP="0017201D">
      <w:pPr>
        <w:spacing w:after="0" w:line="276" w:lineRule="auto"/>
        <w:jc w:val="center"/>
        <w:rPr>
          <w:rFonts w:ascii="Times New Roman" w:hAnsi="Times New Roman" w:cs="Times New Roman"/>
          <w:b/>
          <w:bCs/>
          <w:sz w:val="24"/>
          <w:szCs w:val="24"/>
        </w:rPr>
      </w:pPr>
    </w:p>
    <w:p w14:paraId="6EC6E160" w14:textId="77777777" w:rsidR="0017201D" w:rsidRDefault="0017201D" w:rsidP="0017201D">
      <w:pPr>
        <w:spacing w:after="0" w:line="276" w:lineRule="auto"/>
        <w:jc w:val="center"/>
        <w:rPr>
          <w:rFonts w:ascii="Times New Roman" w:hAnsi="Times New Roman" w:cs="Times New Roman"/>
          <w:b/>
          <w:bCs/>
          <w:sz w:val="24"/>
          <w:szCs w:val="24"/>
        </w:rPr>
      </w:pPr>
    </w:p>
    <w:p w14:paraId="5EC10E9E" w14:textId="77777777" w:rsidR="0017201D" w:rsidRDefault="0017201D" w:rsidP="0017201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Resumo:</w:t>
      </w:r>
      <w:r>
        <w:rPr>
          <w:rFonts w:ascii="Times New Roman" w:eastAsia="Times New Roman" w:hAnsi="Times New Roman" w:cs="Times New Roman"/>
          <w:sz w:val="24"/>
          <w:szCs w:val="24"/>
          <w:lang w:eastAsia="pt-BR"/>
          <w14:ligatures w14:val="none"/>
        </w:rPr>
        <w:t xml:space="preserve"> </w:t>
      </w:r>
      <w:r>
        <w:rPr>
          <w:rFonts w:ascii="Times New Roman" w:hAnsi="Times New Roman" w:cs="Times New Roman"/>
          <w:sz w:val="24"/>
          <w:szCs w:val="24"/>
        </w:rPr>
        <w:t xml:space="preserve">O estudo investiga a parentalidade e a afetividade como estratégias de promoção do desenvolvimento regional, analisando-as à luz dos direitos fundamentais e das políticas públicas. Justifica-se pela centralidade da família como núcleo essencial para a dignidade humana e para a cidadania, especialmente diante dos desafios da ausência paterna no Brasil. A questão central indaga de que forma essas categorias, reconhecidas juridicamente, podem ser incorporadas em políticas públicas capazes de fortalecer vínculos familiares e reduzir desigualdades sociais e regionais. Parte-se da hipótese de que o reconhecimento da paternidade e a valorização dos vínculos afetivos contribuem </w:t>
      </w:r>
      <w:r>
        <w:rPr>
          <w:rFonts w:ascii="Times New Roman" w:hAnsi="Times New Roman" w:cs="Times New Roman"/>
          <w:sz w:val="24"/>
          <w:szCs w:val="24"/>
        </w:rPr>
        <w:lastRenderedPageBreak/>
        <w:t>para a proteção integral de crianças e adolescentes, ao passo que políticas públicas orientadas ao fortalecimento familiar ampliam a inclusão social e fortalecem o capital social. O objetivo geral é investigar como parentalidade e afetividade podem atuar como instrumentos de promoção do desenvolvimento regional, com destaque para o Programa Pai Presente. A pesquisa adota abordagem qualitativa, exploratória e descritiva, baseada em revisão bibliográfica e documental, análise de jurisprudência, políticas públicas e dados empíricos oficiais. Conclui-se que parentalidade e afetividade, quando efetivamente traduzidas em políticas públicas, deixam de ser apenas categorias jurídicas e passam a constituir vetores de cidadania e de desenvolvimento regional sustentável.</w:t>
      </w:r>
    </w:p>
    <w:p w14:paraId="2F5AAF39" w14:textId="77777777" w:rsidR="0017201D" w:rsidRDefault="0017201D" w:rsidP="0017201D">
      <w:pPr>
        <w:pStyle w:val="western"/>
        <w:spacing w:beforeAutospacing="0" w:after="0" w:line="240" w:lineRule="auto"/>
        <w:ind w:firstLine="0"/>
      </w:pPr>
      <w:r>
        <w:rPr>
          <w:rFonts w:ascii="Times New Roman" w:eastAsia="Calibri" w:hAnsi="Times New Roman" w:cs="Times New Roman"/>
          <w:b/>
        </w:rPr>
        <w:t>Palavras-chave:</w:t>
      </w:r>
      <w:r>
        <w:rPr>
          <w:rFonts w:ascii="Times New Roman" w:eastAsia="Calibri" w:hAnsi="Times New Roman" w:cs="Times New Roman"/>
        </w:rPr>
        <w:t xml:space="preserve"> </w:t>
      </w:r>
      <w:r>
        <w:rPr>
          <w:rFonts w:ascii="Times New Roman" w:hAnsi="Times New Roman" w:cs="Times New Roman"/>
        </w:rPr>
        <w:t>Acesso à Justiça; Afetividade; Desenvolvimento Regional; Parentalidade; Programa Pai Presente.</w:t>
      </w:r>
    </w:p>
    <w:p w14:paraId="4500DFCB" w14:textId="77777777" w:rsidR="0017201D" w:rsidRDefault="0017201D" w:rsidP="0017201D">
      <w:pPr>
        <w:spacing w:after="0" w:line="240" w:lineRule="auto"/>
        <w:jc w:val="both"/>
        <w:rPr>
          <w:rFonts w:ascii="Times New Roman" w:hAnsi="Times New Roman" w:cs="Times New Roman"/>
          <w:b/>
          <w:bCs/>
          <w:sz w:val="24"/>
          <w:szCs w:val="24"/>
        </w:rPr>
      </w:pPr>
    </w:p>
    <w:p w14:paraId="4D965087" w14:textId="77777777" w:rsidR="0017201D" w:rsidRDefault="0017201D" w:rsidP="0017201D">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Abstract:</w:t>
      </w:r>
      <w:r>
        <w:rPr>
          <w:rFonts w:ascii="Times New Roman" w:eastAsia="Times New Roman" w:hAnsi="Times New Roman" w:cs="Times New Roman"/>
          <w:sz w:val="24"/>
          <w:szCs w:val="24"/>
          <w:lang w:val="en-US" w:eastAsia="pt-BR"/>
          <w14:ligatures w14:val="none"/>
        </w:rPr>
        <w:t xml:space="preserve"> </w:t>
      </w:r>
      <w:r>
        <w:rPr>
          <w:rFonts w:ascii="Times New Roman" w:hAnsi="Times New Roman" w:cs="Times New Roman"/>
          <w:sz w:val="24"/>
          <w:szCs w:val="24"/>
          <w:lang w:val="en-US"/>
        </w:rPr>
        <w:t>This study investigates parenthood and affectivity as strategies for promoting regional development, analyzing them in the light of fundamental rights and public policies. It is justified by the centrality of the family as an essential core for human dignity and citizenship, especially in the face of the challenges posed by paternal absence in Brazil. The central question asks how these categories, legally recognized, can be incorporated into public policies capable of strengthening family bonds and reducing social and regional inequalities. The study is based on the hypothesis that the recognition of paternity and the valorization of affective ties contribute to the full protection of children and adolescents, while public policies oriented towards family strengthening expand social inclusion and reinforce social capital. The general objective is to investigate how parenthood and affectivity can operate as instruments for promoting regional development, with particular emphasis on the Programa Pai Presente. The research adopts a qualitative, exploratory, and descriptive approach, based on bibliographic and documentary review, analysis of case law, public policies, and official empirical data. The findings indicate that parenthood and affectivity, when effectively translated into public policies, cease to be merely legal categories and become vectors of citizenship and sustainable regional development.</w:t>
      </w:r>
    </w:p>
    <w:p w14:paraId="1A9C2675" w14:textId="77777777" w:rsidR="0017201D" w:rsidRDefault="0017201D" w:rsidP="0017201D">
      <w:pPr>
        <w:spacing w:after="0" w:line="240" w:lineRule="auto"/>
        <w:jc w:val="both"/>
        <w:rPr>
          <w:rFonts w:ascii="Times New Roman" w:hAnsi="Times New Roman" w:cs="Times New Roman"/>
          <w:sz w:val="24"/>
          <w:szCs w:val="24"/>
          <w:lang w:val="en-US"/>
        </w:rPr>
      </w:pPr>
    </w:p>
    <w:p w14:paraId="737C210E" w14:textId="77777777" w:rsidR="0017201D" w:rsidRDefault="0017201D" w:rsidP="0017201D">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Access to Justice; Affectivity; Regional Development, Parenthood, Programa Pai Presente. </w:t>
      </w:r>
    </w:p>
    <w:p w14:paraId="7C0D0C05" w14:textId="77777777" w:rsidR="0017201D" w:rsidRDefault="0017201D" w:rsidP="0017201D">
      <w:pPr>
        <w:spacing w:after="0" w:line="360" w:lineRule="auto"/>
        <w:jc w:val="both"/>
        <w:rPr>
          <w:rFonts w:ascii="Times New Roman" w:hAnsi="Times New Roman" w:cs="Times New Roman"/>
          <w:sz w:val="24"/>
          <w:szCs w:val="24"/>
          <w:lang w:val="en-US"/>
        </w:rPr>
      </w:pPr>
    </w:p>
    <w:p w14:paraId="1B93186D" w14:textId="77777777" w:rsidR="0017201D" w:rsidRPr="003236A1" w:rsidRDefault="0017201D" w:rsidP="0017201D">
      <w:pPr>
        <w:spacing w:after="0" w:line="240" w:lineRule="auto"/>
        <w:jc w:val="both"/>
        <w:rPr>
          <w:rFonts w:ascii="Times New Roman" w:hAnsi="Times New Roman" w:cs="Times New Roman"/>
          <w:sz w:val="24"/>
          <w:szCs w:val="24"/>
          <w:lang w:val="es-HN"/>
        </w:rPr>
      </w:pPr>
      <w:r w:rsidRPr="003236A1">
        <w:rPr>
          <w:rFonts w:ascii="Times New Roman" w:hAnsi="Times New Roman" w:cs="Times New Roman"/>
          <w:b/>
          <w:sz w:val="24"/>
          <w:szCs w:val="24"/>
          <w:lang w:val="es-HN"/>
        </w:rPr>
        <w:t>Resumen</w:t>
      </w:r>
      <w:r w:rsidRPr="003236A1">
        <w:rPr>
          <w:rFonts w:ascii="Times New Roman" w:hAnsi="Times New Roman" w:cs="Times New Roman"/>
          <w:sz w:val="24"/>
          <w:szCs w:val="24"/>
          <w:lang w:val="es-HN"/>
        </w:rPr>
        <w:t xml:space="preserve">: El estudio investiga la parentalidad y la afectividad como estrategias para promover el desarrollo regional, analizándolas a la luz de los derechos fundamentales y de las políticas públicas. La investigación se justifica por la centralidad de la familia como núcleo esencial para la dignidad humana y la ciudadanía, especialmente frente a los desafíos derivados de la ausencia paterna en Brasil. La pregunta central indaga de qué manera estas categorías, jurídicamente reconocidas, pueden incorporarse en políticas públicas capaces de fortalecer los vínculos familiares y reducir las desigualdades sociales y regionales. Se parte de la hipótesis de que el reconocimiento de la paternidad y la valorización de los vínculos afectivos contribuyen a la protección integral de niños y adolescentes, mientras que las políticas públicas orientadas al fortalecimiento familiar amplían la inclusión social y refuerzan el capital social. El objetivo general es investigar cómo la parentalidad y la afectividad pueden actuar como instrumentos de promoción del desarrollo regional, con especial énfasis en el Programa Pai Presente. La investigación adopta un enfoque cualitativo, exploratorio y descriptivo, basado en revisión bibliográfica y documental, análisis de jurisprudencia, políticas públicas y datos empíricos oficiales. Se concluye que la parentalidad y la afectividad, cuando son efectivamente traducidas en </w:t>
      </w:r>
      <w:r w:rsidRPr="003236A1">
        <w:rPr>
          <w:rFonts w:ascii="Times New Roman" w:hAnsi="Times New Roman" w:cs="Times New Roman"/>
          <w:sz w:val="24"/>
          <w:szCs w:val="24"/>
          <w:lang w:val="es-HN"/>
        </w:rPr>
        <w:lastRenderedPageBreak/>
        <w:t>políticas públicas, dejan de ser meras categorías jurídicas para convertirse en vectores de ciudadanía y de desarrollo regional sostenible.</w:t>
      </w:r>
    </w:p>
    <w:p w14:paraId="751CC3C5" w14:textId="77777777" w:rsidR="0017201D" w:rsidRPr="003236A1" w:rsidRDefault="0017201D" w:rsidP="0017201D">
      <w:pPr>
        <w:spacing w:after="0" w:line="240" w:lineRule="auto"/>
        <w:jc w:val="both"/>
        <w:rPr>
          <w:rFonts w:ascii="Times New Roman" w:hAnsi="Times New Roman" w:cs="Times New Roman"/>
          <w:sz w:val="24"/>
          <w:szCs w:val="24"/>
          <w:lang w:val="es-HN"/>
        </w:rPr>
      </w:pPr>
    </w:p>
    <w:p w14:paraId="6B8F42EB" w14:textId="77777777" w:rsidR="0017201D" w:rsidRPr="003236A1" w:rsidRDefault="0017201D" w:rsidP="0017201D">
      <w:pPr>
        <w:spacing w:after="0" w:line="240" w:lineRule="auto"/>
        <w:jc w:val="both"/>
        <w:rPr>
          <w:rFonts w:ascii="Times New Roman" w:hAnsi="Times New Roman" w:cs="Times New Roman"/>
          <w:sz w:val="24"/>
          <w:szCs w:val="24"/>
          <w:lang w:val="es-HN"/>
        </w:rPr>
      </w:pPr>
      <w:r w:rsidRPr="003236A1">
        <w:rPr>
          <w:rFonts w:ascii="Times New Roman" w:hAnsi="Times New Roman" w:cs="Times New Roman"/>
          <w:b/>
          <w:sz w:val="24"/>
          <w:szCs w:val="24"/>
          <w:lang w:val="es-HN"/>
        </w:rPr>
        <w:t>Palabras clave</w:t>
      </w:r>
      <w:r w:rsidRPr="003236A1">
        <w:rPr>
          <w:rFonts w:ascii="Times New Roman" w:hAnsi="Times New Roman" w:cs="Times New Roman"/>
          <w:sz w:val="24"/>
          <w:szCs w:val="24"/>
          <w:lang w:val="es-HN"/>
        </w:rPr>
        <w:t>: Acceso a la Justicia; Afectividad; Desarrollo Regional; Parentalidad; Programa Pai Presente.</w:t>
      </w:r>
    </w:p>
    <w:p w14:paraId="72071001" w14:textId="77777777" w:rsidR="0017201D" w:rsidRPr="003236A1" w:rsidRDefault="0017201D" w:rsidP="0017201D">
      <w:pPr>
        <w:spacing w:after="0" w:line="360" w:lineRule="auto"/>
        <w:jc w:val="both"/>
        <w:rPr>
          <w:rFonts w:ascii="Times New Roman" w:hAnsi="Times New Roman" w:cs="Times New Roman"/>
          <w:b/>
          <w:bCs/>
          <w:sz w:val="24"/>
          <w:szCs w:val="24"/>
          <w:lang w:val="es-HN"/>
        </w:rPr>
      </w:pPr>
    </w:p>
    <w:p w14:paraId="13FDE017" w14:textId="77777777" w:rsidR="0017201D" w:rsidRDefault="0017201D" w:rsidP="001720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INTRODUÇÃO</w:t>
      </w:r>
    </w:p>
    <w:p w14:paraId="0D8A9139" w14:textId="77777777" w:rsidR="0017201D" w:rsidRDefault="0017201D" w:rsidP="0017201D">
      <w:pPr>
        <w:spacing w:after="0" w:line="360" w:lineRule="auto"/>
        <w:jc w:val="both"/>
        <w:rPr>
          <w:rFonts w:ascii="Times New Roman" w:hAnsi="Times New Roman" w:cs="Times New Roman"/>
          <w:b/>
          <w:bCs/>
          <w:sz w:val="24"/>
          <w:szCs w:val="24"/>
        </w:rPr>
      </w:pPr>
    </w:p>
    <w:p w14:paraId="17F1FA65"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presente estudo tem como tema a parentalidade e a afetividade como estratégias de promoção do desenvolvimento regional, analisadas sob a ótica dos direitos fundamentais e das políticas públicas. Parte-se da compreensão de que a família, em suas diversas formas, constitui espaço essencial para a salvaguarda da dignidade humana e para a formação de vínculos que sustentam a cidadania e reforçam a coesão social. Reconhecer a paternidade, portanto, não se reduz a um ato formal de registro, mas significa garantir identidade, pertencimento e inclusão social, condições indispensáveis para a redução das desigualdades e para o fortalecimento do desenvolvimento regional.</w:t>
      </w:r>
    </w:p>
    <w:p w14:paraId="391FC17E"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Federal de 1988, ao reconhecer a dignidade da pessoa humana como fundamento da República, conferiu nova densidade jurídica e social à família, que deixou de ser vista apenas como instituição formal e passou a ser valorizada como espaço de solidariedade, igualdade e bem-estar. Esse marco normativo possibilitou o reconhecimento da afetividade como princípio jurídico implícito e elemento estruturante das relações familiares, com reflexos diretos na proteção integral de crianças e adolescentes e na coesão das comunidades.</w:t>
      </w:r>
    </w:p>
    <w:p w14:paraId="124EDF95"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problematização que orienta esta pesquisa consiste em indagar de que forma a parentalidade e a afetividade, reconhecidas como direitos fundamentais, podem ser efetivamente incorporadas em políticas públicas capazes de fortalecer vínculos familiares e, ao mesmo tempo, desencadear processos que assegurem cidadania, promovam inclusão social, reduzam desigualdades e consolidem bases para o desenvolvimento regional. Nesse contexto, questiona-se de que maneira programas como o Pai Presente, desenvolvido pelo Conselho Nacional de Justiça, materializam esse movimento, transformando normas jurídicas em práticas sociais com impacto territorial. </w:t>
      </w:r>
    </w:p>
    <w:p w14:paraId="76E424AD"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ausência paterna, registrada em milhares de certidões de nascimento sem o nome do pai, não é apenas uma estatística, mas uma realidade que atravessa gerações, fragiliza a autoestima de crianças e adolescentes e limita o acesso a políticas públicas essenciais. Cada registro sem paternidade reconhecida representa uma vida marcada por </w:t>
      </w:r>
      <w:r>
        <w:rPr>
          <w:rFonts w:ascii="Times New Roman" w:hAnsi="Times New Roman" w:cs="Times New Roman"/>
          <w:sz w:val="24"/>
          <w:szCs w:val="24"/>
        </w:rPr>
        <w:lastRenderedPageBreak/>
        <w:t>vulnerabilidades sociais que se refletem nos territórios e perpetuam desigualdades regionais.</w:t>
      </w:r>
    </w:p>
    <w:p w14:paraId="296000FA"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Defende-se como hipótese que o reconhecimento jurídico e social da parentalidade e da afetividade contribui para a proteção integral de crianças e adolescentes, ao valorizar vínculos de cuidado e convivência para além da dimensão biológica. Mais do que isso, sustenta-se que políticas públicas orientadas ao fortalecimento da família repercutem diretamente na redução de vulnerabilidades sociais e na promoção da cidadania, constituindo-se como instrumentos estratégicos de desenvolvimento regional sustentável.</w:t>
      </w:r>
    </w:p>
    <w:p w14:paraId="631241AC"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objetivo geral da pesquisa é investigar como a parentalidade e a afetividade, compreendidas como princípios e direitos fundamentais, podem atuar como instrumentos de promoção do desenvolvimento regional. De forma específica, busca-se: (i) analisar os fundamentos jurídicos que sustentam tais categorias; examinar políticas públicas nacionais voltadas ao fortalecimento dos vínculos familiares; avaliar experiências práticas, com destaque para o Programa Pai Presente; e relacionar a proteção jurídica da família com a dignidade humana, a cidadania e o desenvolvimento social.</w:t>
      </w:r>
    </w:p>
    <w:p w14:paraId="4E6E4EEE"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metodologia é qualitativa, de caráter exploratório e descritivo, fundamentada em revisão bibliográfica e documental, análise de jurisprudência e de políticas públicas, bem como no exame de dados empíricos oficiais fornecidos por órgãos como Arpen-Brasil e TJGO. Essa abordagem possibilita compreender os fundamentos jurídicos da parentalidade e da afetividade, além de avaliar sua efetividade em programas governamentais e judiciais, verificando em que medida tais ações têm contribuído para a inclusão social e para a redução das desigualdades regionais.</w:t>
      </w:r>
    </w:p>
    <w:p w14:paraId="78D6EC6E"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análise desenvolvida ao longo do estudo evidencia que a temática possui relevância multidimensional, ao demonstrar como os vínculos familiares e afetivos, quando adequadamente reconhecidos e fortalecidos, podem ser convertidos em políticas públicas estruturantes. A pesquisa, portanto, pretende contribuir para o debate acadêmico e para a formulação de ações concretas que assegurem a efetividade dos direitos fundamentais e a promoção de um desenvolvimento regional sustentável, em consonância com os compromissos internacionais assumidos pelo Brasil na Agenda 2030, em especial no ODS 16 – Paz, Justiça e Instituições Eficazes.</w:t>
      </w:r>
    </w:p>
    <w:p w14:paraId="68392E58" w14:textId="77777777" w:rsidR="0017201D" w:rsidRDefault="0017201D" w:rsidP="0017201D">
      <w:pPr>
        <w:spacing w:after="0" w:line="360" w:lineRule="auto"/>
        <w:ind w:firstLine="709"/>
        <w:jc w:val="both"/>
        <w:rPr>
          <w:rFonts w:ascii="Times New Roman" w:hAnsi="Times New Roman" w:cs="Times New Roman"/>
          <w:sz w:val="24"/>
          <w:szCs w:val="24"/>
        </w:rPr>
      </w:pPr>
    </w:p>
    <w:p w14:paraId="74B3E5DE" w14:textId="77777777" w:rsidR="0017201D" w:rsidRDefault="0017201D" w:rsidP="0017201D">
      <w:pPr>
        <w:numPr>
          <w:ilvl w:val="0"/>
          <w:numId w:val="1"/>
        </w:numPr>
        <w:spacing w:after="0" w:line="360" w:lineRule="auto"/>
        <w:ind w:left="357" w:hanging="357"/>
        <w:contextualSpacing/>
        <w:rPr>
          <w:rFonts w:ascii="Times New Roman" w:hAnsi="Times New Roman" w:cs="Times New Roman"/>
          <w:b/>
          <w:bCs/>
          <w:sz w:val="24"/>
          <w:szCs w:val="24"/>
        </w:rPr>
      </w:pPr>
      <w:r>
        <w:rPr>
          <w:rFonts w:ascii="Times New Roman" w:hAnsi="Times New Roman" w:cs="Times New Roman"/>
          <w:b/>
          <w:bCs/>
          <w:sz w:val="24"/>
          <w:szCs w:val="24"/>
        </w:rPr>
        <w:t xml:space="preserve">PARENTALIDADE E AFETIVIDADE NO CONTEXTO DOS DIREITOS </w:t>
      </w:r>
      <w:r>
        <w:rPr>
          <w:rFonts w:ascii="Times New Roman" w:hAnsi="Times New Roman" w:cs="Times New Roman"/>
          <w:b/>
          <w:bCs/>
          <w:caps/>
          <w:sz w:val="24"/>
          <w:szCs w:val="24"/>
        </w:rPr>
        <w:t>FUNDAMENTAIS</w:t>
      </w:r>
    </w:p>
    <w:p w14:paraId="3486782D" w14:textId="77777777" w:rsidR="0017201D" w:rsidRDefault="0017201D" w:rsidP="0017201D">
      <w:pPr>
        <w:spacing w:after="0" w:line="360" w:lineRule="auto"/>
        <w:jc w:val="both"/>
        <w:rPr>
          <w:rFonts w:ascii="Times New Roman" w:hAnsi="Times New Roman" w:cs="Times New Roman"/>
          <w:b/>
          <w:bCs/>
          <w:sz w:val="24"/>
          <w:szCs w:val="24"/>
        </w:rPr>
      </w:pPr>
    </w:p>
    <w:p w14:paraId="25BD1A03"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parentalidade positiva e a afetividade na infância são essenciais para o desenvolvimento de crianças e adolescentes. Elas criam um ambiente seguro e estimulante, capaz de promover autonomia, confiança e resiliência. Uma parentalidade atenta, responsiva e sensível às necessidades emocionais da criança, aliada a vínculos afetivos sólidos desde os primeiros anos de vida, pavimenta o caminho para o desenvolvimento intelectual, social e emocional ao longo de toda a trajetória humana. Nesse subtítulo inicial, examina-se o problema-objeto sob a perspectiva do princípio da dignidade da pessoa humana e da centralidade do Direito de Família. Também se apresentam as dimensões básicas da parentalidade e da afetividade, bem como o enfoque próprio dos estudos em Direito, cidadania e acesso à justiça.</w:t>
      </w:r>
    </w:p>
    <w:p w14:paraId="629B9963" w14:textId="77777777" w:rsidR="0017201D" w:rsidRDefault="0017201D" w:rsidP="0017201D">
      <w:pPr>
        <w:spacing w:after="0" w:line="360" w:lineRule="auto"/>
        <w:jc w:val="both"/>
        <w:rPr>
          <w:rFonts w:ascii="Times New Roman" w:hAnsi="Times New Roman" w:cs="Times New Roman"/>
          <w:sz w:val="24"/>
          <w:szCs w:val="24"/>
        </w:rPr>
      </w:pPr>
    </w:p>
    <w:p w14:paraId="065862EE" w14:textId="77777777" w:rsidR="0017201D" w:rsidRDefault="0017201D" w:rsidP="0017201D">
      <w:pPr>
        <w:numPr>
          <w:ilvl w:val="0"/>
          <w:numId w:val="2"/>
        </w:numPr>
        <w:spacing w:after="0" w:line="360" w:lineRule="auto"/>
        <w:ind w:left="357" w:hanging="357"/>
        <w:contextualSpacing/>
        <w:jc w:val="both"/>
        <w:rPr>
          <w:rFonts w:ascii="Times New Roman" w:hAnsi="Times New Roman" w:cs="Times New Roman"/>
          <w:bCs/>
          <w:sz w:val="24"/>
          <w:szCs w:val="24"/>
        </w:rPr>
      </w:pPr>
      <w:r>
        <w:rPr>
          <w:rFonts w:ascii="Times New Roman" w:hAnsi="Times New Roman" w:cs="Times New Roman"/>
          <w:bCs/>
          <w:sz w:val="24"/>
          <w:szCs w:val="24"/>
        </w:rPr>
        <w:t>O princípio da dignidade da pessoa humana e a centralidade da família</w:t>
      </w:r>
    </w:p>
    <w:p w14:paraId="07D7F086" w14:textId="77777777" w:rsidR="0017201D" w:rsidRDefault="0017201D" w:rsidP="0017201D">
      <w:pPr>
        <w:spacing w:after="0" w:line="360" w:lineRule="auto"/>
        <w:ind w:firstLine="709"/>
        <w:jc w:val="both"/>
        <w:rPr>
          <w:rFonts w:ascii="Times New Roman" w:hAnsi="Times New Roman" w:cs="Times New Roman"/>
          <w:bCs/>
          <w:sz w:val="24"/>
          <w:szCs w:val="24"/>
        </w:rPr>
      </w:pPr>
    </w:p>
    <w:p w14:paraId="0232F0AB"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dignidade da pessoa humana, prevista no art. 1º, III, da Constituição Federal de 1988, constitui fundamento essencial do Estado Democrático de Direito e parâmetro para a interpretação de todo o ordenamento jurídico. Sarlet (2001) afirma:</w:t>
      </w:r>
    </w:p>
    <w:p w14:paraId="77477522" w14:textId="77777777" w:rsidR="0017201D" w:rsidRDefault="0017201D" w:rsidP="0017201D">
      <w:pPr>
        <w:spacing w:after="0" w:line="360" w:lineRule="auto"/>
        <w:ind w:firstLine="1134"/>
        <w:jc w:val="both"/>
        <w:rPr>
          <w:rFonts w:ascii="Times New Roman" w:hAnsi="Times New Roman" w:cs="Times New Roman"/>
          <w:sz w:val="24"/>
          <w:szCs w:val="24"/>
        </w:rPr>
      </w:pPr>
    </w:p>
    <w:p w14:paraId="0B658F38" w14:textId="77777777" w:rsidR="0017201D" w:rsidRDefault="0017201D" w:rsidP="0017201D">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A dignidade da pessoa humana é a qualidade intrínseca e distintiva reconhecida em cada ser humano que o faz merecedor do mesmo respeito e consideração, implicando um complexo de direitos e deveres fundamentais que assegurem sua integridade física e moral, bem como condições existenciais mínimas.</w:t>
      </w:r>
    </w:p>
    <w:p w14:paraId="5234171B" w14:textId="77777777" w:rsidR="0017201D" w:rsidRDefault="0017201D" w:rsidP="0017201D">
      <w:pPr>
        <w:spacing w:after="0" w:line="360" w:lineRule="auto"/>
        <w:ind w:firstLine="1134"/>
        <w:jc w:val="both"/>
        <w:rPr>
          <w:rFonts w:ascii="Times New Roman" w:hAnsi="Times New Roman" w:cs="Times New Roman"/>
          <w:sz w:val="24"/>
          <w:szCs w:val="24"/>
        </w:rPr>
      </w:pPr>
    </w:p>
    <w:p w14:paraId="336756C1"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campo do Direito de Família, esse princípio promoveu uma ruptura com a concepção tradicional e hierarquizada, que subordinava os vínculos familiares à lógica do pátrio poder e à primazia da filiação biológica. A partir da nova ordem constitucional, a família passa a ser reconhecida como espaço de solidariedade, igualdade e promoção do bem-estar, assumindo papel central na realização dos direitos fundamentais (Farias; Rosenvald, 2022).</w:t>
      </w:r>
    </w:p>
    <w:p w14:paraId="1E77EBD4"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 os valores que emergem desse paradigma está o princípio da afetividade, que simboliza um criador de relações socioafetivas, além da comunhão de vida entre as pessoas. O afeto constitui elemento agregador das relações familiares, capaz de garantir estabilidade e proteção recíproca entre os membros (Carvalho, 2011). Também se defende que a afetividade, derivada da dignidade da pessoa humana, constitui </w:t>
      </w:r>
      <w:r>
        <w:rPr>
          <w:rFonts w:ascii="Times New Roman" w:hAnsi="Times New Roman" w:cs="Times New Roman"/>
          <w:sz w:val="24"/>
          <w:szCs w:val="24"/>
        </w:rPr>
        <w:lastRenderedPageBreak/>
        <w:t>princípio jurídico implícito, capaz de fundamentar vínculos parentais mesmo sem laços biológicos, desde que presentes o animus de cuidado e convivência (Lobo, 2012).</w:t>
      </w:r>
    </w:p>
    <w:p w14:paraId="799EE2F4"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visão constitucionalizada, surge uma concepção democrática da família, que dá ênfase ao princípio da igualdade. Assim, o poder familiar toma o espaço do pátrio poder, a isonomia passa a existir entre os descendentes e todos passam a conviver sobre o vínculo da parentalidade, rompendo-se com distinções discriminatórias do passado, como exemplo, tem o reconhecimento dos filhos concebidos fora do casamento. Quebra-se a hierarquização, efetiva-se o respeito às diferenças individuais e emerge a construção da personalidade em um contexto coletivo. Trata-se, como observa Silva (2007), de assegurar direitos sem distinção de gênero, raça, credo ou origem, efetivando o valor da dignidade como núcleo de todo o sistema constitucional.</w:t>
      </w:r>
    </w:p>
    <w:p w14:paraId="5F759AA8"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portanto, uma preocupação não apenas em promover o bem-estar dos membros familiares, como igualmente em assegurar respeito, identidade e individualidade. A dinâmica familiar passa a ser permeada de modo mais intenso e expressivo, consolidando-se como um ambiente apto a favorecer o pleno desenvolvimento dos indivíduos que o compõem.</w:t>
      </w:r>
    </w:p>
    <w:p w14:paraId="3DBB0E26"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campo do desenvolvimento regional, a noção de vínculos familiares sólidos relaciona-se com a ideia de capital social, entendida como a capacidade de gerar confiança, cooperação e coesão comunitária (Putnam, 2000). Dessa forma, a parentalidade reconhecida juridicamente transcende o espaço privado e impacta diretamente a vitalidade das redes sociais e territoriais (Brandão, 2007).</w:t>
      </w:r>
    </w:p>
    <w:p w14:paraId="4C1AAFF4" w14:textId="77777777" w:rsidR="0017201D" w:rsidRDefault="0017201D" w:rsidP="0017201D">
      <w:pPr>
        <w:spacing w:after="0" w:line="360" w:lineRule="auto"/>
        <w:jc w:val="both"/>
        <w:rPr>
          <w:rFonts w:ascii="Times New Roman" w:hAnsi="Times New Roman" w:cs="Times New Roman"/>
          <w:sz w:val="24"/>
          <w:szCs w:val="24"/>
        </w:rPr>
      </w:pPr>
    </w:p>
    <w:p w14:paraId="36DD0FEA" w14:textId="77777777" w:rsidR="0017201D" w:rsidRDefault="0017201D" w:rsidP="0017201D">
      <w:pPr>
        <w:numPr>
          <w:ilvl w:val="0"/>
          <w:numId w:val="2"/>
        </w:numPr>
        <w:spacing w:after="0" w:line="360" w:lineRule="auto"/>
        <w:ind w:left="357" w:hanging="357"/>
        <w:contextualSpacing/>
        <w:jc w:val="both"/>
        <w:rPr>
          <w:rFonts w:ascii="Times New Roman" w:hAnsi="Times New Roman" w:cs="Times New Roman"/>
          <w:bCs/>
          <w:sz w:val="24"/>
          <w:szCs w:val="24"/>
        </w:rPr>
      </w:pPr>
      <w:r>
        <w:rPr>
          <w:rFonts w:ascii="Times New Roman" w:hAnsi="Times New Roman" w:cs="Times New Roman"/>
          <w:bCs/>
          <w:sz w:val="24"/>
          <w:szCs w:val="24"/>
        </w:rPr>
        <w:t>Conceito de Parentalidade: dimensões biológica, social e jurídica</w:t>
      </w:r>
    </w:p>
    <w:p w14:paraId="59B8498A" w14:textId="77777777" w:rsidR="0017201D" w:rsidRDefault="0017201D" w:rsidP="0017201D">
      <w:pPr>
        <w:spacing w:after="0" w:line="360" w:lineRule="auto"/>
        <w:jc w:val="both"/>
        <w:rPr>
          <w:rFonts w:ascii="Times New Roman" w:hAnsi="Times New Roman" w:cs="Times New Roman"/>
          <w:sz w:val="24"/>
          <w:szCs w:val="24"/>
        </w:rPr>
      </w:pPr>
    </w:p>
    <w:p w14:paraId="0DEA228E"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parentalidade pode ser compreendida em diferentes dimensões (Moro, 2005), que se complementam e refletem as transformações históricas e sociais no conceito de família.</w:t>
      </w:r>
    </w:p>
    <w:p w14:paraId="6A3C58E1"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biologia nos apresenta o conceito objetivo de maternidade e paternidade, formada pela união homem e mulher durante uma gestação resultante em um filho ou filha.  Esse é tradicionalmente reconhecido pelo Direito como critério principal de filiação. No entanto, o filho biológico não é o único a ser protegido pela lei.</w:t>
      </w:r>
      <w:r>
        <w:rPr>
          <w:rFonts w:cs="Times New Roman"/>
          <w:sz w:val="24"/>
          <w:szCs w:val="24"/>
        </w:rPr>
        <w:t xml:space="preserve"> </w:t>
      </w:r>
      <w:r>
        <w:rPr>
          <w:rFonts w:ascii="Times New Roman" w:hAnsi="Times New Roman" w:cs="Times New Roman"/>
          <w:sz w:val="24"/>
          <w:szCs w:val="24"/>
        </w:rPr>
        <w:t>Diniz (2020) observa que, embora o elemento genético continue relevante, não esgota a proteção jurídica da filiação, pois esta deve ser interpretada em consonância com a dignidade da pessoa humana e com o melhor interesse da criança.</w:t>
      </w:r>
    </w:p>
    <w:p w14:paraId="282AB1E4"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parentalidade social emerge do exercício cotidiano das funções parentais – cuidado, proteção, educação – independentemente da existência de laços sanguíneos. Moro (2005) destaca que a parentalidade é também uma construção relacional, na qual a convivência e a responsabilidade assumida em relação à criança configuram vínculos de autoridade e cuidado. Nesse mesmo sentido, Lebovici (2004) enfatiza que o ato de educar e proteger é constitutivo da função parental, reforçando a importância dessa dimensão. Além disso, ao se tornarem mães ou pais, emergem as histórias pessoais de cada progenitor — seus traumas, memórias familiares e imagens parentais (</w:t>
      </w:r>
      <w:r>
        <w:rPr>
          <w:rFonts w:ascii="Times New Roman" w:hAnsi="Times New Roman" w:cs="Times New Roman"/>
          <w:caps/>
          <w:sz w:val="24"/>
          <w:szCs w:val="24"/>
        </w:rPr>
        <w:t>B</w:t>
      </w:r>
      <w:r>
        <w:rPr>
          <w:rFonts w:ascii="Times New Roman" w:hAnsi="Times New Roman" w:cs="Times New Roman"/>
          <w:sz w:val="24"/>
          <w:szCs w:val="24"/>
        </w:rPr>
        <w:t>ydlowski</w:t>
      </w:r>
      <w:r>
        <w:rPr>
          <w:rFonts w:ascii="Times New Roman" w:hAnsi="Times New Roman" w:cs="Times New Roman"/>
          <w:caps/>
          <w:sz w:val="24"/>
          <w:szCs w:val="24"/>
        </w:rPr>
        <w:t>,</w:t>
      </w:r>
      <w:r>
        <w:rPr>
          <w:rFonts w:ascii="Times New Roman" w:hAnsi="Times New Roman" w:cs="Times New Roman"/>
          <w:sz w:val="24"/>
          <w:szCs w:val="24"/>
        </w:rPr>
        <w:t xml:space="preserve"> 2010) —, revelando mitos familiares que influenciam o exercício da parentalidade.</w:t>
      </w:r>
    </w:p>
    <w:p w14:paraId="08F73EDD"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conceito de parentalidade socioafetiva implica que a filiação não se limita à dimensão biológica, abrangendo a formação de vínculos afetivos, emocionais e de convivência construídos ao longo do tempo. Conforme Lôbo (2019), a filiação socioafetiva resulta da posse de estado de filho, baseada na convivência contínua, no cuidado e no afeto que estruturam a identidade familiar. Nessa linha, Dias (2021) ressalta que o afeto constitui elemento estruturante do Direito de Família contemporâneo, sendo fundamento legítimo para o estabelecimento da parentalidade. A adoção socioafetiva, por sua vez, configura-se como expressão desse paradigma ao reconhecer, juridicamente, vínculos formados no cotidiano da convivência (Farias; Rosenvald, 2022). Para Tartuce (2023), o exercício responsável da parentalidade exige considerar o contexto de vida da criança ou do adolescente, de modo que a afetividade e o cuidado assumem papel determinante na constituição da filiação.</w:t>
      </w:r>
    </w:p>
    <w:p w14:paraId="10335F42"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ampliação do conceito de parentalidade possui reflexos que extrapolam a esfera privada. Ao assegurar a proteção integral da criança, o ordenamento jurídico fortalece vínculos familiares e comunitários, o que repercute diretamente na inclusão social. Essa dimensão pode ser compreendida a partir do território como espaço de cidadania, em que as relações sociais e afetivas estruturam práticas de pertencimento e de inclusão (Santos, 2000). Programas como o Pai Presente, ao possibilitar o reconhecimento voluntário da paternidade, materializam a parentalidade em suas dimensões biológica e socioafetiva, garantindo direitos individuais e fomentando condições de maior coesão social, fortalecimento do capital social (Putnam, 2000) e promoção do desenvolvimento regional sustentável (Rocha, 2007; Brandão, 2007).</w:t>
      </w:r>
    </w:p>
    <w:p w14:paraId="1DDA1895"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52EDC90B" w14:textId="77777777" w:rsidR="0017201D" w:rsidRDefault="0017201D" w:rsidP="0017201D">
      <w:pPr>
        <w:numPr>
          <w:ilvl w:val="0"/>
          <w:numId w:val="2"/>
        </w:numPr>
        <w:spacing w:after="0" w:line="360" w:lineRule="auto"/>
        <w:ind w:left="357" w:hanging="35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Afetividade como princípio jurídico e vetor de cidadania</w:t>
      </w:r>
    </w:p>
    <w:p w14:paraId="07469EB0" w14:textId="77777777" w:rsidR="0017201D" w:rsidRDefault="0017201D" w:rsidP="0017201D">
      <w:pPr>
        <w:spacing w:after="0" w:line="360" w:lineRule="auto"/>
        <w:ind w:firstLine="709"/>
        <w:jc w:val="both"/>
        <w:rPr>
          <w:rFonts w:ascii="Times New Roman" w:hAnsi="Times New Roman" w:cs="Times New Roman"/>
          <w:sz w:val="24"/>
          <w:szCs w:val="24"/>
        </w:rPr>
      </w:pPr>
    </w:p>
    <w:p w14:paraId="3B428ACC"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 Constituição Federal de 1988 implementou uma alteração relevante na interpretação jurídica do conceito de família, ao reconhecer a união estável e a família monoparental (art. 226, §§3º e 4º), assegurar a igualdade entre os filhos (art. 227, §6º)</w:t>
      </w:r>
      <w:r>
        <w:rPr>
          <w:rStyle w:val="ncoradanotaderodap"/>
          <w:rFonts w:ascii="Times New Roman" w:hAnsi="Times New Roman" w:cs="Times New Roman"/>
          <w:sz w:val="24"/>
          <w:szCs w:val="24"/>
        </w:rPr>
        <w:footnoteReference w:id="1"/>
      </w:r>
      <w:r>
        <w:rPr>
          <w:rFonts w:ascii="Times New Roman" w:hAnsi="Times New Roman" w:cs="Times New Roman"/>
          <w:sz w:val="24"/>
          <w:szCs w:val="24"/>
        </w:rPr>
        <w:t xml:space="preserve"> e substituir o pátrio poder pelo poder familiar. Essa nova visão rompeu a vinculação exclusiva entre casamento e família, conferindo ao afeto e à convivência um papel central na formação do núcleo familiar.</w:t>
      </w:r>
    </w:p>
    <w:p w14:paraId="02D38B2E" w14:textId="77777777" w:rsidR="0017201D" w:rsidRDefault="0017201D" w:rsidP="0017201D">
      <w:pPr>
        <w:widowControl w:val="0"/>
        <w:suppressAutoHyphen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Explica-se que:</w:t>
      </w:r>
    </w:p>
    <w:p w14:paraId="088F19BD" w14:textId="77777777" w:rsidR="0017201D" w:rsidRDefault="0017201D" w:rsidP="0017201D">
      <w:pPr>
        <w:widowControl w:val="0"/>
        <w:suppressAutoHyphens/>
        <w:spacing w:after="0" w:line="360" w:lineRule="auto"/>
        <w:ind w:firstLine="709"/>
        <w:jc w:val="both"/>
        <w:rPr>
          <w:rFonts w:ascii="Times New Roman" w:hAnsi="Times New Roman" w:cs="Times New Roman"/>
          <w:sz w:val="24"/>
          <w:szCs w:val="24"/>
        </w:rPr>
      </w:pPr>
    </w:p>
    <w:p w14:paraId="74DB19B6" w14:textId="77777777" w:rsidR="0017201D" w:rsidRDefault="0017201D" w:rsidP="0017201D">
      <w:pPr>
        <w:widowControl w:val="0"/>
        <w:suppressAutoHyphens/>
        <w:spacing w:after="0" w:line="240" w:lineRule="auto"/>
        <w:ind w:left="2268"/>
        <w:jc w:val="both"/>
        <w:rPr>
          <w:rFonts w:ascii="Times New Roman" w:hAnsi="Times New Roman" w:cs="Times New Roman"/>
          <w:color w:val="FF0000"/>
          <w:sz w:val="20"/>
          <w:szCs w:val="20"/>
        </w:rPr>
      </w:pPr>
      <w:r>
        <w:rPr>
          <w:rFonts w:ascii="Times New Roman" w:hAnsi="Times New Roman" w:cs="Times New Roman"/>
          <w:sz w:val="20"/>
          <w:szCs w:val="20"/>
        </w:rPr>
        <w:t>Afeto – Do latim affectus. Para a Psicanálise é a expressão que designa a quantidade de energia pulsional e exprime qualquer estado afetivo, agradável ou desagradável. Para a Filosofia é o que diz respeito aos sentimentos, às emoções, aos estados de alma e, sobretudo, ao amor. Espinosa diz que somos construídos por nossos afetos e pelos laços que nos unem a outros seres. (...) Desde que a família deixou de ser, preponderantemente, um núcleo econômico e de reprodução, e as uniões conjugais passaram a se constituir, principalmente em razão do amor, a família tornou-se menos hierarquizada e menos patrimonializada. O afeto, tornou-se, então, um valor jurídico e passou a ser o grande vetor e catalisador de toda a organização jurídica da família. (...) O afeto ganhou tamanha importância no ordenamento jurídico brasileiro que recebeu força normativa, tornando-se o princípio da afetividade o balizador de todas as relações jurídicas da família (Pereira, 2015, p.69).</w:t>
      </w:r>
    </w:p>
    <w:p w14:paraId="147658D7" w14:textId="77777777" w:rsidR="0017201D" w:rsidRDefault="0017201D" w:rsidP="0017201D">
      <w:pPr>
        <w:spacing w:after="0" w:line="360" w:lineRule="auto"/>
        <w:ind w:firstLine="1134"/>
        <w:jc w:val="both"/>
        <w:rPr>
          <w:rFonts w:ascii="Times New Roman" w:hAnsi="Times New Roman" w:cs="Times New Roman"/>
          <w:sz w:val="24"/>
          <w:szCs w:val="24"/>
        </w:rPr>
      </w:pPr>
    </w:p>
    <w:p w14:paraId="1B3AF2DF" w14:textId="77777777" w:rsidR="0017201D" w:rsidRDefault="0017201D" w:rsidP="0017201D">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 xml:space="preserve">A compreensão jurídica contemporânea da afetividade também dialoga com importantes contribuições da psicologia do desenvolvimento, especialmente com a obra de Henri Wallon. Em seus estudos, o autor demonstra que a afetividade constitui o primeiro sistema funcional da criança, antecedendo e orientando a formação das demais funções psíquicas, como a cognição, a motricidade e a socialização. Para Wallon (1986), as relações afetivas iniciais estruturam a personalidade e influenciam a maneira como o indivíduo se integra ao meio social, o que evidencia que o afeto não é apenas vivência subjetiva, mas dimensão relacional fundamental para o desenvolvimento humano. </w:t>
      </w:r>
    </w:p>
    <w:p w14:paraId="3F84026B"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Vecchiatti (2008), essa evolução social elevou o afeto à categoria de princípio jurídico fundado na dignidade da pessoa humana. As relações familiares, para garantirem o direito à felicidade e a uma existência digna, devem se orientar pelo afeto, e não somente por formalidades legais como o casamento civil. Nessa linha, o princípio da afetividade configura-se como princípio constitucional não expressamente positivado, decorrente da interpretação sistemática da ordem constitucional e da concepção </w:t>
      </w:r>
      <w:r>
        <w:rPr>
          <w:rFonts w:ascii="Times New Roman" w:hAnsi="Times New Roman" w:cs="Times New Roman"/>
          <w:sz w:val="24"/>
          <w:szCs w:val="24"/>
        </w:rPr>
        <w:lastRenderedPageBreak/>
        <w:t>contemporânea de união estável, sendo o afeto elemento indispensável ao reconhecimento jurídico das uniões não formalizadas.</w:t>
      </w:r>
    </w:p>
    <w:p w14:paraId="465D9F8F"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novo paradigma, a família é compreendida como instituição jurídica e como espaço de promoção da dignidade da pessoa humana. O vínculo afetivo desempenha função central na dinâmica familiar, ocupando posição de destaque na configuração das relações e contribuindo de maneira decisiva para a realização pessoal, social e emocional dos indivíduos. A jurisprudência brasileira tem consolidado esse entendimento. No julgamento do RE 898.060/SC (STF, 2016), reconheceu-se a multiparentalidade, afirmando que o vínculo socioafetivo gera efeitos jurídicos tão relevantes quanto o biológico. Decisões como essa reforçam o papel da afetividade como vetor de cidadania e de inclusão social.</w:t>
      </w:r>
    </w:p>
    <w:p w14:paraId="10BEFEE1"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Embora a Constituição da República Federativa do Brasil não mencione expressamente o princípio da afetividade, é possível identificá-lo como princípio implícito, cujas bases se encontram nos dispositivos constitucionais que asseguram a dignidade da pessoa humana (art. 1º, III), a solidariedade (art. 3º, I) e a igualdade entre os filhos (art. 227, §6º). A afetividade conecta-se diretamente a esses fundamentos, pois envolve cuidado, reconhecimento e respeito integral à pessoa, transcendendo aspectos meramente formais.</w:t>
      </w:r>
    </w:p>
    <w:p w14:paraId="0A44AD9F"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Todavia, é reconhecido que nem todas as famílias dispõem dessa estrutura afetiva, havendo situações em que o zelo e o suporte dos genitores são ausentes. Por essa razão, os arts. 226 e 227 da Constituição atribuem à família, à sociedade e ao Estado a responsabilidade compartilhada de assegurar, com prioridade absoluta, os direitos fundamentais da criança, do adolescente e do jovem, protegendo-os de qualquer forma de negligência, violência ou opressão (Brasil, 1988).</w:t>
      </w:r>
    </w:p>
    <w:p w14:paraId="07C562DD"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a afetividade, ao ser incorporada como valor jurídico, não se restringe à dimensão privada do Direito de Família, mas projeta efeitos sociais e políticos. Fundamenta a formulação de políticas públicas voltadas ao fortalecimento dos vínculos familiares e atua como instrumento de promoção da cidadania, legitimando ações como o Programa Pai Presente, que concretizam o princípio afetivo e contribuem para a inclusão social e o desenvolvimento regional. Esse processo também dialoga com o campo das políticas públicas, uma vez que a efetivação da cidadania demanda arranjos institucionais capazes de reduzir desigualdades territoriais (Arretche, 2012; Bontempo, 2019).</w:t>
      </w:r>
    </w:p>
    <w:p w14:paraId="3A6E714E" w14:textId="77777777" w:rsidR="0017201D" w:rsidRDefault="0017201D" w:rsidP="0017201D">
      <w:pPr>
        <w:spacing w:after="0" w:line="360" w:lineRule="auto"/>
        <w:ind w:firstLine="1134"/>
        <w:jc w:val="both"/>
        <w:rPr>
          <w:rFonts w:ascii="Times New Roman" w:hAnsi="Times New Roman" w:cs="Times New Roman"/>
          <w:sz w:val="24"/>
          <w:szCs w:val="24"/>
        </w:rPr>
      </w:pPr>
    </w:p>
    <w:p w14:paraId="39FD9FF1" w14:textId="77777777" w:rsidR="0017201D" w:rsidRDefault="0017201D" w:rsidP="0017201D">
      <w:pPr>
        <w:numPr>
          <w:ilvl w:val="0"/>
          <w:numId w:val="1"/>
        </w:numPr>
        <w:spacing w:after="0" w:line="360" w:lineRule="auto"/>
        <w:ind w:left="0" w:firstLine="0"/>
        <w:contextualSpacing/>
        <w:rPr>
          <w:rFonts w:ascii="Times New Roman" w:hAnsi="Times New Roman" w:cs="Times New Roman"/>
          <w:b/>
          <w:bCs/>
          <w:caps/>
          <w:sz w:val="24"/>
          <w:szCs w:val="24"/>
        </w:rPr>
      </w:pPr>
      <w:r>
        <w:rPr>
          <w:rFonts w:ascii="Times New Roman" w:hAnsi="Times New Roman" w:cs="Times New Roman"/>
          <w:b/>
          <w:bCs/>
          <w:caps/>
          <w:sz w:val="24"/>
          <w:szCs w:val="24"/>
        </w:rPr>
        <w:lastRenderedPageBreak/>
        <w:t>Políticas públicas voltadas à proteção da parentalidade e da afetividade</w:t>
      </w:r>
    </w:p>
    <w:p w14:paraId="51EDBBE3" w14:textId="77777777" w:rsidR="0017201D" w:rsidRDefault="0017201D" w:rsidP="0017201D">
      <w:pPr>
        <w:spacing w:after="0" w:line="360" w:lineRule="auto"/>
        <w:ind w:firstLine="1134"/>
        <w:jc w:val="both"/>
        <w:rPr>
          <w:rFonts w:ascii="Times New Roman" w:hAnsi="Times New Roman" w:cs="Times New Roman"/>
          <w:sz w:val="24"/>
          <w:szCs w:val="24"/>
        </w:rPr>
      </w:pPr>
    </w:p>
    <w:p w14:paraId="284DDD6A"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compreensão da parentalidade e da afetividade como princípios jurídicos e sociais, desenvolvida no item anterior, não se restringe ao âmbito privado das relações familiares. Esses valores, ao adquirirem reconhecimento constitucional e doutrinário, passaram a fundamentar a formulação de políticas públicas orientadas à proteção integral da criança e do adolescente e ao fortalecimento da família. No Brasil, tais políticas se desdobram em duas dimensões complementares: de um lado, a ação do Estado por meio de programas nacionais voltados ao fortalecimento dos vínculos familiares; de outro, a atuação ativa do Poder Judiciário, que, sobretudo a partir da Constituição de 1988 e da criação do Conselho Nacional de Justiça, assumiu papel de protagonismo na efetivação dos direitos de parentalidade e afetividade.</w:t>
      </w:r>
    </w:p>
    <w:p w14:paraId="4E33FF34"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desse cenário, a consolidação de políticas públicas que buscam harmonizar relações familiares, garantir o reconhecimento de vínculos parentais e assegurar condições de desenvolvimento humano integral revela-se uma exigência constitucional, um instrumento de promoção da cidadania e de redução das desigualdades sociais e regionais. É nesse horizonte que se insere a análise que segue, contemplando as políticas nacionais de fortalecimento da família, as iniciativas do Poder Judiciário e dos órgãos de proteção como experiência paradigmática da materialização da parentalidade e da afetividade no Brasil contemporâneo.</w:t>
      </w:r>
    </w:p>
    <w:p w14:paraId="3BD2439C"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0C7889B9" w14:textId="77777777" w:rsidR="0017201D" w:rsidRDefault="0017201D" w:rsidP="0017201D">
      <w:pPr>
        <w:numPr>
          <w:ilvl w:val="0"/>
          <w:numId w:val="3"/>
        </w:numPr>
        <w:spacing w:after="0" w:line="36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Políticas nacionais de fortalecimento da família</w:t>
      </w:r>
    </w:p>
    <w:p w14:paraId="07482DB7"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770E7F19"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família, concebida como núcleo essencial de desenvolvimento humano e social, sempre ocupou posição de destaque nas políticas públicas brasileiras. A Constituição Federal de 1988, em seus arts. 226 e 227, consolidou a responsabilidade compartilhada entre família, sociedade e Estado na promoção do bem-estar da criança, do adolescente e do jovem, estabelecendo a proteção integral como eixo de atuação estatal. Esse marco normativo representou mais do que uma garantia formal, revelando a necessidade de que as políticas públicas contemplassem os vínculos afetivos e a função social da família, reconhecendo-a como espaço de dignidade e cidadania.</w:t>
      </w:r>
    </w:p>
    <w:p w14:paraId="022ED613"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Estatuto da Criança e do Adolescente (Lei nº 8.069/1990) é um dos pilares desse processo. Ao adotar a doutrina da proteção integral, conferiu à criança e ao </w:t>
      </w:r>
      <w:r>
        <w:rPr>
          <w:rFonts w:ascii="Times New Roman" w:hAnsi="Times New Roman" w:cs="Times New Roman"/>
          <w:sz w:val="24"/>
          <w:szCs w:val="24"/>
        </w:rPr>
        <w:lastRenderedPageBreak/>
        <w:t>adolescente o status de sujeitos de direitos, com prioridade absoluta na formulação e execução de políticas públicas (art. 4º). Sob esse enfoque, o afeto e o cuidado tornaram-se dimensões fundamentais para o desenvolvimento da personalidade, legitimando a intervenção estatal em situações de risco, negligência ou violação de direitos, de forma a assegurar o pleno exercício da cidadania.</w:t>
      </w:r>
    </w:p>
    <w:p w14:paraId="59D75145"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Plano de Ações da Estratégia Nacional de Fortalecimento dos Vínculos Familiares, recentemente divulgado no Diário Oficial da União, destaca-se como um ponto crucial na implementação de políticas públicas focadas na proteção e promoção da família no país. O documento, dividido em 40 ações, foi criado e aprovado por um Comitê Interministerial, visando integrar esforços de diversas áreas do Governo Federal para fomentar resultados mais consistentes e amplos. A proposta busca fortalecer os laços familiares como estratégia para prevenir vulnerabilidades sociais e fomentar o desenvolvimento humano, social e econômico no país (Brasil, 2022).</w:t>
      </w:r>
    </w:p>
    <w:p w14:paraId="3455B104"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Embora o Plano não apresente uma ação específica relacionada diretamente ao reconhecimento de paternidade, o tema surge de maneira transversal nas iniciativas voltadas à proteção integral e ao fortalecimento dos vínculos familiares. O registro civil e a formalização dos vínculos parentais constituem pressupostos para o acesso pleno a direitos, razão pela qual o reconhecimento paterno figura como condição essencial para a promoção da convivência familiar e da cidadania.</w:t>
      </w:r>
    </w:p>
    <w:p w14:paraId="5674B4FA"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Política Nacional de Assistência Social (PNAS), instituída pela Lei Orgânica da Assistência Social (LOAS – Lei nº 8.742/1993) e operacionalizada pelo Sistema Único de Assistência Social (SUAS), reforçou essa diretriz. Entre suas linhas de ação, destaca-se o fortalecimento dos vínculos familiares e comunitários, ao reconhecer que a ausência de suporte afetivo e social repercute diretamente em situações de vulnerabilidade. Nesse contexto, programas como o Serviço de Convivência e Fortalecimento de Vínculos (SCFV) atuam preventivamente, buscando evitar a ruptura de laços familiares e promover maior autonomia para crianças, adolescentes e idosos em todo o território nacional.</w:t>
      </w:r>
    </w:p>
    <w:p w14:paraId="564FC272"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mesma direção, o Marco Legal da Primeira Infância (Lei nº 13.257/2016) reafirmou a centralidade da família na formação integral da criança, estabelecendo diretrizes para políticas públicas que favoreçam o desenvolvimento físico, cognitivo e socioafetivo nos primeiros anos de vida. A legislação demonstra a preocupação do Estado com a parentalidade responsável e evidencia que o afeto e o cuidado constituem elementos indispensáveis ao desenvolvimento humano.</w:t>
      </w:r>
    </w:p>
    <w:p w14:paraId="4CE37145"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Paralelamente, a Lei nº 14.826/2024, recentemente promulgada, reconhece a parentalidade positiva e o direito de brincar como alicerces essenciais na prevenção da violência infantil. Dessa forma, observa-se que as políticas nacionais de fortalecimento da família não se limitam à dimensão formal ou econômica, mas incorporam o princípio da afetividade como fundamento normativo, social e político. Essas diretrizes consolidam a centralidade da família e preparam o terreno para a atuação do Poder Judiciário na efetivação dos direitos parentais.</w:t>
      </w:r>
    </w:p>
    <w:p w14:paraId="4C7D4672"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7D047035" w14:textId="77777777" w:rsidR="0017201D" w:rsidRDefault="0017201D" w:rsidP="0017201D">
      <w:pPr>
        <w:numPr>
          <w:ilvl w:val="0"/>
          <w:numId w:val="3"/>
        </w:numPr>
        <w:spacing w:after="0" w:line="36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Políticas públicas do Poder Judiciário e dos órgãos de proteção na efetivação dos direitos de parentalidade e afetividade</w:t>
      </w:r>
    </w:p>
    <w:p w14:paraId="2E519791"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0B306853"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Poder Judiciário brasileiro, especialmente a partir da atuação do Conselho Nacional de Justiça (CNJ), tem assumido protagonismo na formulação de políticas públicas voltadas à proteção da criança, à proteção da infância e à parentalidade. Exemplo emblemático são as Oficinas de Parentalidade e Divórcio, recomendadas pelo CNJ desde 2014 (Recomendação nº 50/2014) como política de prevenção e resolução de conflitos familiares. </w:t>
      </w:r>
    </w:p>
    <w:p w14:paraId="5B1EF90A"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Inspiradas em experiências internacionais como as do Canadá e dos Estados Unidos (Brito &amp; Silva, 2017; Martins, 2018), foram implementadas pioneiramente no Brasil em 2013, a partir de uma iniciativa do Tribunal de Justiça de São Paulo (Cordeiro, 2013), e, desde então, se consolidaram como programas educativos e multidisciplinares voltados a auxiliar famílias em processo de separação, reorganizando funções parentais e protegendo integralmente os filhos.</w:t>
      </w:r>
    </w:p>
    <w:p w14:paraId="4E44DA03"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mesmo sentido, a Política Judiciária Nacional para a Primeira Infância, instituída pela Resolução nº 470/2022 do CNJ, reafirma a prioridade absoluta da criança de até seis anos, ao operacionalizar o Marco Legal da Primeira Infância no âmbito do Judiciário e orientar tribunais na adoção de protocolos adequados de atendimento. Outra experiência significativa nesse campo é o Programa Pai Presente, política pública judicial criada pelo CNJ em 2010, e expandida para todo país, com base no art. 226 da Constituição e na Lei nº 8.560/1992. </w:t>
      </w:r>
    </w:p>
    <w:p w14:paraId="426C75B6"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Sua proposta é viabilizar reconhecimentos tardios de paternidade, inclusive por meio de mutirões em escolas e unidades de saúde, sem custo para as famílias. Entre 2014 e 2024, o programa atendeu 71.699 pessoas em Goiás, resultando em 20.340 reconhecimentos de paternidade e 8.668 exames de DNA. Esses números evidenciam que </w:t>
      </w:r>
      <w:r>
        <w:rPr>
          <w:rFonts w:ascii="Times New Roman" w:hAnsi="Times New Roman" w:cs="Times New Roman"/>
          <w:sz w:val="24"/>
          <w:szCs w:val="24"/>
        </w:rPr>
        <w:lastRenderedPageBreak/>
        <w:t>o Judiciário, ao implementar políticas públicas ativas, transforma direitos previstos em resultados concretos: garante identidade civil, amplia cidadania, fortalece vínculos familiares e reduz vulnerabilidades. Em consequência, cria condições mais equitativas para o desenvolvimento regional, evidenciando o papel das políticas judiciais na promoção da inclusão social</w:t>
      </w:r>
    </w:p>
    <w:p w14:paraId="55ECB20A" w14:textId="77777777" w:rsidR="0017201D" w:rsidRDefault="0017201D" w:rsidP="0017201D">
      <w:pPr>
        <w:spacing w:after="0" w:line="360" w:lineRule="auto"/>
        <w:ind w:firstLine="1134"/>
        <w:jc w:val="both"/>
        <w:rPr>
          <w:rFonts w:ascii="Times New Roman" w:hAnsi="Times New Roman" w:cs="Times New Roman"/>
          <w:sz w:val="24"/>
          <w:szCs w:val="24"/>
        </w:rPr>
      </w:pPr>
    </w:p>
    <w:p w14:paraId="74770B30" w14:textId="77777777" w:rsidR="0017201D" w:rsidRDefault="0017201D" w:rsidP="0017201D">
      <w:pPr>
        <w:numPr>
          <w:ilvl w:val="0"/>
          <w:numId w:val="1"/>
        </w:numPr>
        <w:spacing w:after="0" w:line="276" w:lineRule="auto"/>
        <w:ind w:left="0" w:firstLine="0"/>
        <w:contextualSpacing/>
        <w:rPr>
          <w:rFonts w:ascii="Times New Roman" w:hAnsi="Times New Roman" w:cs="Times New Roman"/>
          <w:b/>
          <w:bCs/>
          <w:caps/>
          <w:sz w:val="24"/>
          <w:szCs w:val="24"/>
        </w:rPr>
      </w:pPr>
      <w:r>
        <w:rPr>
          <w:rFonts w:ascii="Times New Roman" w:hAnsi="Times New Roman" w:cs="Times New Roman"/>
          <w:b/>
          <w:bCs/>
          <w:caps/>
          <w:sz w:val="24"/>
          <w:szCs w:val="24"/>
        </w:rPr>
        <w:t xml:space="preserve">parentalidade, afetividade e desenvolvimento: olhares sob a perspectiva dA Agenda 2030 </w:t>
      </w:r>
    </w:p>
    <w:p w14:paraId="15F51D50"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777236B0"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análise das políticas públicas voltadas à parentalidade e à afetividade evidencia que tais iniciativas não se esgotam no plano doméstico ou jurídico, mas projetam impactos significativos sobre a sociedade em sua dimensão mais ampla. O fortalecimento da família, a proteção integral da infância e o reconhecimento da paternidade, ao promoverem inclusão social e cidadania, convergem diretamente com compromissos internacionais assumidos pelo Brasil no âmbito da Agenda 2030 da Organização das Nações Unidas (ONU).</w:t>
      </w:r>
    </w:p>
    <w:p w14:paraId="73A8F9B7"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Agenda 2030, aprovada em 2015, estabeleceu 17 Objetivos de Desenvolvimento Sustentável (ODS) e 169 metas. Entre eles, destaca-se o ODS 16 – Paz, Justiça e Instituições Eficazes, que guarda especial pertinência com a temática aqui analisada, sobretudo ao prever o acesso universal à justiça, a garantia da identidade legal e o fortalecimento das instituições.</w:t>
      </w:r>
    </w:p>
    <w:p w14:paraId="3480E462"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Dados da Associação dos Registradores de Pessoas Naturais (Arpen-Brasil) revelam que, entre 2016 e 2024, cerca de 5,5% dos registros de nascimento no Brasil ocorreram sem a indicação da paternidade. Em Goiás, esse índice foi de aproximadamente 5,3%, enquanto em Goiânia chegou a 4,3%. Paralelamente, os cartórios brasileiros efetivaram mais de 240 mil reconhecimentos de paternidade no período, dos quais quase 3 mil apenas na capital goiana.</w:t>
      </w:r>
    </w:p>
    <w:p w14:paraId="4FC643AA"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Tabela 1 sintetiza os registros de nascimento, a incidência de pais ausentes e os reconhecimentos de paternidade, comparando dados nacionais, estaduais e municipais, além de apresentar os resultados obtidos pelo Programa Pai Presente entre 2014 e 2024.</w:t>
      </w:r>
    </w:p>
    <w:p w14:paraId="041EB637" w14:textId="77777777" w:rsidR="0017201D" w:rsidRDefault="0017201D" w:rsidP="0017201D">
      <w:pPr>
        <w:spacing w:after="0" w:line="240" w:lineRule="auto"/>
        <w:jc w:val="both"/>
        <w:rPr>
          <w:rFonts w:ascii="Times New Roman" w:hAnsi="Times New Roman" w:cs="Times New Roman"/>
          <w:sz w:val="20"/>
          <w:szCs w:val="20"/>
        </w:rPr>
      </w:pPr>
    </w:p>
    <w:p w14:paraId="29410D36" w14:textId="77777777" w:rsidR="0017201D" w:rsidRDefault="0017201D" w:rsidP="0017201D">
      <w:pPr>
        <w:spacing w:after="0" w:line="240" w:lineRule="auto"/>
        <w:jc w:val="center"/>
        <w:rPr>
          <w:rFonts w:ascii="Times New Roman" w:hAnsi="Times New Roman" w:cs="Times New Roman"/>
        </w:rPr>
      </w:pPr>
      <w:r>
        <w:rPr>
          <w:rFonts w:ascii="Times New Roman" w:hAnsi="Times New Roman" w:cs="Times New Roman"/>
          <w:b/>
        </w:rPr>
        <w:t xml:space="preserve">Tabela 1 </w:t>
      </w:r>
      <w:r>
        <w:rPr>
          <w:rFonts w:ascii="Times New Roman" w:hAnsi="Times New Roman" w:cs="Times New Roman"/>
        </w:rPr>
        <w:t>– Registros de nascimento, pais ausentes e reconhecimentos de paternidade (Brasil, Goiás e Goiânia, 2016-2024) e resultados do Programa Pai Presente (2014-2024)</w:t>
      </w:r>
    </w:p>
    <w:tbl>
      <w:tblPr>
        <w:tblStyle w:val="Tabelacomgrade1"/>
        <w:tblW w:w="8640" w:type="dxa"/>
        <w:tblLook w:val="04A0" w:firstRow="1" w:lastRow="0" w:firstColumn="1" w:lastColumn="0" w:noHBand="0" w:noVBand="1"/>
      </w:tblPr>
      <w:tblGrid>
        <w:gridCol w:w="4321"/>
        <w:gridCol w:w="4319"/>
      </w:tblGrid>
      <w:tr w:rsidR="0017201D" w14:paraId="4F038ACD" w14:textId="77777777" w:rsidTr="00372516">
        <w:tc>
          <w:tcPr>
            <w:tcW w:w="4320" w:type="dxa"/>
            <w:tcMar>
              <w:left w:w="108" w:type="dxa"/>
            </w:tcMar>
          </w:tcPr>
          <w:p w14:paraId="3FA4910E" w14:textId="77777777" w:rsidR="0017201D" w:rsidRDefault="0017201D" w:rsidP="00372516">
            <w:pPr>
              <w:spacing w:line="276" w:lineRule="auto"/>
              <w:rPr>
                <w:rFonts w:ascii="Times New Roman" w:hAnsi="Times New Roman" w:cs="Times New Roman"/>
                <w:b/>
                <w:sz w:val="20"/>
                <w:szCs w:val="20"/>
              </w:rPr>
            </w:pPr>
            <w:r>
              <w:rPr>
                <w:rFonts w:ascii="Times New Roman" w:eastAsia="Times New Roman" w:hAnsi="Times New Roman" w:cs="Times New Roman"/>
                <w:b/>
                <w:sz w:val="20"/>
                <w:szCs w:val="20"/>
              </w:rPr>
              <w:t>Indicador</w:t>
            </w:r>
          </w:p>
        </w:tc>
        <w:tc>
          <w:tcPr>
            <w:tcW w:w="4319" w:type="dxa"/>
            <w:tcMar>
              <w:left w:w="108" w:type="dxa"/>
            </w:tcMar>
          </w:tcPr>
          <w:p w14:paraId="275DA805" w14:textId="77777777" w:rsidR="0017201D" w:rsidRDefault="0017201D" w:rsidP="00372516">
            <w:pPr>
              <w:spacing w:line="276" w:lineRule="auto"/>
              <w:jc w:val="right"/>
              <w:rPr>
                <w:rFonts w:ascii="Times New Roman" w:hAnsi="Times New Roman" w:cs="Times New Roman"/>
                <w:b/>
                <w:sz w:val="20"/>
                <w:szCs w:val="20"/>
              </w:rPr>
            </w:pPr>
            <w:r>
              <w:rPr>
                <w:rFonts w:ascii="Times New Roman" w:eastAsia="Times New Roman" w:hAnsi="Times New Roman" w:cs="Times New Roman"/>
                <w:b/>
                <w:sz w:val="20"/>
                <w:szCs w:val="20"/>
              </w:rPr>
              <w:t>Quantidade</w:t>
            </w:r>
          </w:p>
        </w:tc>
      </w:tr>
      <w:tr w:rsidR="0017201D" w14:paraId="67171609" w14:textId="77777777" w:rsidTr="00372516">
        <w:tc>
          <w:tcPr>
            <w:tcW w:w="4320" w:type="dxa"/>
            <w:tcMar>
              <w:left w:w="108" w:type="dxa"/>
            </w:tcMar>
          </w:tcPr>
          <w:p w14:paraId="55F0C325"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Registros de nascimento (Brasil, 2016-2024)</w:t>
            </w:r>
          </w:p>
        </w:tc>
        <w:tc>
          <w:tcPr>
            <w:tcW w:w="4319" w:type="dxa"/>
            <w:tcMar>
              <w:left w:w="108" w:type="dxa"/>
            </w:tcMar>
          </w:tcPr>
          <w:p w14:paraId="107B5922"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24527678</w:t>
            </w:r>
          </w:p>
        </w:tc>
      </w:tr>
      <w:tr w:rsidR="0017201D" w14:paraId="0F15629F" w14:textId="77777777" w:rsidTr="00372516">
        <w:tc>
          <w:tcPr>
            <w:tcW w:w="4320" w:type="dxa"/>
            <w:tcMar>
              <w:left w:w="108" w:type="dxa"/>
            </w:tcMar>
          </w:tcPr>
          <w:p w14:paraId="7BB5494F"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lastRenderedPageBreak/>
              <w:t>Pais ausentes (Brasil, 2016-2024)</w:t>
            </w:r>
          </w:p>
        </w:tc>
        <w:tc>
          <w:tcPr>
            <w:tcW w:w="4319" w:type="dxa"/>
            <w:tcMar>
              <w:left w:w="108" w:type="dxa"/>
            </w:tcMar>
          </w:tcPr>
          <w:p w14:paraId="74CA4712"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1348836</w:t>
            </w:r>
          </w:p>
        </w:tc>
      </w:tr>
      <w:tr w:rsidR="0017201D" w14:paraId="3BCC20CD" w14:textId="77777777" w:rsidTr="00372516">
        <w:tc>
          <w:tcPr>
            <w:tcW w:w="4320" w:type="dxa"/>
            <w:tcMar>
              <w:left w:w="108" w:type="dxa"/>
            </w:tcMar>
          </w:tcPr>
          <w:p w14:paraId="42752296"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Reconhecimentos em cartórios (Brasil, 2016-2024)</w:t>
            </w:r>
          </w:p>
        </w:tc>
        <w:tc>
          <w:tcPr>
            <w:tcW w:w="4319" w:type="dxa"/>
            <w:tcMar>
              <w:left w:w="108" w:type="dxa"/>
            </w:tcMar>
          </w:tcPr>
          <w:p w14:paraId="22BCB082"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243775</w:t>
            </w:r>
          </w:p>
        </w:tc>
      </w:tr>
      <w:tr w:rsidR="0017201D" w14:paraId="13DB3ACC" w14:textId="77777777" w:rsidTr="00372516">
        <w:tc>
          <w:tcPr>
            <w:tcW w:w="4320" w:type="dxa"/>
            <w:tcMar>
              <w:left w:w="108" w:type="dxa"/>
            </w:tcMar>
          </w:tcPr>
          <w:p w14:paraId="21132D72"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Registros de nascimento (Goiás, 2016-2024)</w:t>
            </w:r>
          </w:p>
        </w:tc>
        <w:tc>
          <w:tcPr>
            <w:tcW w:w="4319" w:type="dxa"/>
            <w:tcMar>
              <w:left w:w="108" w:type="dxa"/>
            </w:tcMar>
          </w:tcPr>
          <w:p w14:paraId="77C32123"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746811</w:t>
            </w:r>
          </w:p>
        </w:tc>
      </w:tr>
      <w:tr w:rsidR="0017201D" w14:paraId="357D4C26" w14:textId="77777777" w:rsidTr="00372516">
        <w:tc>
          <w:tcPr>
            <w:tcW w:w="4320" w:type="dxa"/>
            <w:tcMar>
              <w:left w:w="108" w:type="dxa"/>
            </w:tcMar>
          </w:tcPr>
          <w:p w14:paraId="5C6B59FB"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Pais ausentes (Goiás, 2016-2024)</w:t>
            </w:r>
          </w:p>
        </w:tc>
        <w:tc>
          <w:tcPr>
            <w:tcW w:w="4319" w:type="dxa"/>
            <w:tcMar>
              <w:left w:w="108" w:type="dxa"/>
            </w:tcMar>
          </w:tcPr>
          <w:p w14:paraId="1D67E307"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39725</w:t>
            </w:r>
          </w:p>
        </w:tc>
      </w:tr>
      <w:tr w:rsidR="0017201D" w14:paraId="6BCA8FE0" w14:textId="77777777" w:rsidTr="00372516">
        <w:tc>
          <w:tcPr>
            <w:tcW w:w="4320" w:type="dxa"/>
            <w:tcMar>
              <w:left w:w="108" w:type="dxa"/>
            </w:tcMar>
          </w:tcPr>
          <w:p w14:paraId="22DF2805"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Registros de nascimento (Goiânia, 2016-2024)</w:t>
            </w:r>
          </w:p>
        </w:tc>
        <w:tc>
          <w:tcPr>
            <w:tcW w:w="4319" w:type="dxa"/>
            <w:tcMar>
              <w:left w:w="108" w:type="dxa"/>
            </w:tcMar>
          </w:tcPr>
          <w:p w14:paraId="660F15F7"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219128</w:t>
            </w:r>
          </w:p>
        </w:tc>
      </w:tr>
      <w:tr w:rsidR="0017201D" w14:paraId="48390329" w14:textId="77777777" w:rsidTr="00372516">
        <w:tc>
          <w:tcPr>
            <w:tcW w:w="4320" w:type="dxa"/>
            <w:tcMar>
              <w:left w:w="108" w:type="dxa"/>
            </w:tcMar>
          </w:tcPr>
          <w:p w14:paraId="54FE7AD6"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Pais ausentes (Goiânia, 2016-2024)</w:t>
            </w:r>
          </w:p>
        </w:tc>
        <w:tc>
          <w:tcPr>
            <w:tcW w:w="4319" w:type="dxa"/>
            <w:tcMar>
              <w:left w:w="108" w:type="dxa"/>
            </w:tcMar>
          </w:tcPr>
          <w:p w14:paraId="41BB4453"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9473</w:t>
            </w:r>
          </w:p>
        </w:tc>
      </w:tr>
      <w:tr w:rsidR="0017201D" w14:paraId="69A43F8D" w14:textId="77777777" w:rsidTr="00372516">
        <w:tc>
          <w:tcPr>
            <w:tcW w:w="4320" w:type="dxa"/>
            <w:tcMar>
              <w:left w:w="108" w:type="dxa"/>
            </w:tcMar>
          </w:tcPr>
          <w:p w14:paraId="4E3B2205"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Reconhecimentos em cartórios (Goiânia, 2016-2024)</w:t>
            </w:r>
          </w:p>
        </w:tc>
        <w:tc>
          <w:tcPr>
            <w:tcW w:w="4319" w:type="dxa"/>
            <w:tcMar>
              <w:left w:w="108" w:type="dxa"/>
            </w:tcMar>
          </w:tcPr>
          <w:p w14:paraId="4D9509C2"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2888</w:t>
            </w:r>
          </w:p>
        </w:tc>
      </w:tr>
      <w:tr w:rsidR="0017201D" w14:paraId="115000B6" w14:textId="77777777" w:rsidTr="00372516">
        <w:tc>
          <w:tcPr>
            <w:tcW w:w="4320" w:type="dxa"/>
            <w:tcMar>
              <w:left w:w="108" w:type="dxa"/>
            </w:tcMar>
          </w:tcPr>
          <w:p w14:paraId="5D26E986"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Atendimentos Programa Pai Presente (2014-2024)</w:t>
            </w:r>
          </w:p>
        </w:tc>
        <w:tc>
          <w:tcPr>
            <w:tcW w:w="4319" w:type="dxa"/>
            <w:tcMar>
              <w:left w:w="108" w:type="dxa"/>
            </w:tcMar>
          </w:tcPr>
          <w:p w14:paraId="38D9A9B3"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71699</w:t>
            </w:r>
          </w:p>
        </w:tc>
      </w:tr>
      <w:tr w:rsidR="0017201D" w14:paraId="69694680" w14:textId="77777777" w:rsidTr="00372516">
        <w:tc>
          <w:tcPr>
            <w:tcW w:w="4320" w:type="dxa"/>
            <w:tcMar>
              <w:left w:w="108" w:type="dxa"/>
            </w:tcMar>
          </w:tcPr>
          <w:p w14:paraId="453800F0" w14:textId="77777777" w:rsidR="0017201D" w:rsidRDefault="0017201D" w:rsidP="00372516">
            <w:pPr>
              <w:spacing w:line="276" w:lineRule="auto"/>
              <w:rPr>
                <w:rFonts w:ascii="Times New Roman" w:hAnsi="Times New Roman" w:cs="Times New Roman"/>
                <w:sz w:val="20"/>
                <w:szCs w:val="20"/>
              </w:rPr>
            </w:pPr>
            <w:r>
              <w:rPr>
                <w:rFonts w:ascii="Times New Roman" w:eastAsia="Times New Roman" w:hAnsi="Times New Roman" w:cs="Times New Roman"/>
                <w:sz w:val="20"/>
                <w:szCs w:val="20"/>
              </w:rPr>
              <w:t>Reconhecimentos Programa Pai Presente (2014-2024)</w:t>
            </w:r>
          </w:p>
        </w:tc>
        <w:tc>
          <w:tcPr>
            <w:tcW w:w="4319" w:type="dxa"/>
            <w:tcMar>
              <w:left w:w="108" w:type="dxa"/>
            </w:tcMar>
          </w:tcPr>
          <w:p w14:paraId="1088C138"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20340</w:t>
            </w:r>
          </w:p>
        </w:tc>
      </w:tr>
      <w:tr w:rsidR="0017201D" w14:paraId="01EF438F" w14:textId="77777777" w:rsidTr="00372516">
        <w:tc>
          <w:tcPr>
            <w:tcW w:w="4320" w:type="dxa"/>
            <w:tcMar>
              <w:left w:w="108" w:type="dxa"/>
            </w:tcMar>
          </w:tcPr>
          <w:p w14:paraId="06C28F72" w14:textId="77777777" w:rsidR="0017201D" w:rsidRPr="003236A1" w:rsidRDefault="0017201D" w:rsidP="00372516">
            <w:pPr>
              <w:spacing w:line="276" w:lineRule="auto"/>
              <w:rPr>
                <w:rFonts w:ascii="Times New Roman" w:hAnsi="Times New Roman" w:cs="Times New Roman"/>
                <w:sz w:val="20"/>
                <w:szCs w:val="20"/>
                <w:lang w:val="pt-BR"/>
              </w:rPr>
            </w:pPr>
            <w:r w:rsidRPr="003236A1">
              <w:rPr>
                <w:rFonts w:ascii="Times New Roman" w:eastAsia="Times New Roman" w:hAnsi="Times New Roman" w:cs="Times New Roman"/>
                <w:sz w:val="20"/>
                <w:szCs w:val="20"/>
                <w:lang w:val="pt-BR"/>
              </w:rPr>
              <w:t>Exames de DNA Programa Pai Presente (2014-2024)</w:t>
            </w:r>
          </w:p>
        </w:tc>
        <w:tc>
          <w:tcPr>
            <w:tcW w:w="4319" w:type="dxa"/>
            <w:tcMar>
              <w:left w:w="108" w:type="dxa"/>
            </w:tcMar>
          </w:tcPr>
          <w:p w14:paraId="7105ADF3" w14:textId="77777777" w:rsidR="0017201D" w:rsidRDefault="0017201D" w:rsidP="00372516">
            <w:pPr>
              <w:spacing w:line="276" w:lineRule="auto"/>
              <w:jc w:val="right"/>
              <w:rPr>
                <w:rFonts w:ascii="Times New Roman" w:hAnsi="Times New Roman" w:cs="Times New Roman"/>
                <w:sz w:val="20"/>
                <w:szCs w:val="20"/>
              </w:rPr>
            </w:pPr>
            <w:r>
              <w:rPr>
                <w:rFonts w:ascii="Times New Roman" w:eastAsia="Times New Roman" w:hAnsi="Times New Roman" w:cs="Times New Roman"/>
                <w:sz w:val="20"/>
                <w:szCs w:val="20"/>
              </w:rPr>
              <w:t>8668</w:t>
            </w:r>
          </w:p>
        </w:tc>
      </w:tr>
    </w:tbl>
    <w:p w14:paraId="52FF773A" w14:textId="77777777" w:rsidR="0017201D" w:rsidRDefault="0017201D" w:rsidP="0017201D">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Fonte</w:t>
      </w:r>
      <w:r>
        <w:rPr>
          <w:rFonts w:ascii="Times New Roman" w:hAnsi="Times New Roman" w:cs="Times New Roman"/>
          <w:sz w:val="20"/>
          <w:szCs w:val="20"/>
        </w:rPr>
        <w:t>: Arpen-Brasil (2024); Conselho Nacional de Justiça – Programa Pai Presente (2024).</w:t>
      </w:r>
    </w:p>
    <w:p w14:paraId="2D8DC158" w14:textId="77777777" w:rsidR="0017201D" w:rsidRDefault="0017201D" w:rsidP="0017201D">
      <w:pPr>
        <w:spacing w:after="0" w:line="360" w:lineRule="auto"/>
        <w:ind w:firstLine="709"/>
        <w:jc w:val="both"/>
        <w:rPr>
          <w:rFonts w:ascii="Times New Roman" w:hAnsi="Times New Roman" w:cs="Times New Roman"/>
          <w:sz w:val="24"/>
          <w:szCs w:val="24"/>
        </w:rPr>
      </w:pPr>
    </w:p>
    <w:p w14:paraId="323F0C36"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Esses números revelam a magnitude da ausência paterna como problema estrutural e justificam a relevância de políticas públicas voltadas ao reconhecimento da paternidade, como o Programa Pai Presente. Mais do que indicadores administrativos, tratam-se de dramas sociais concretos: crianças que crescem sem referência paterna formal, famílias privadas de apoio e comunidades impactadas por vínculos fragilizados. A ausência paterna amplia barreiras de acesso à educação, à saúde e à assistência social, comprometendo as trajetórias individuais e a coesão comunitária, bem como o desenvolvimento equilibrado das regiões.</w:t>
      </w:r>
    </w:p>
    <w:p w14:paraId="37C432C8"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o presente item se dedica a explorar a intersecção entre as políticas públicas nacionais e judiciais analisadas anteriormente e os compromissos da Agenda 2030, evidenciando como a parentalidade e a afetividade, enquanto valores jurídicos e sociais, são também instrumentos de transformação regional e global.</w:t>
      </w:r>
    </w:p>
    <w:p w14:paraId="7CDD0136" w14:textId="77777777" w:rsidR="0017201D" w:rsidRDefault="0017201D" w:rsidP="0017201D">
      <w:pPr>
        <w:spacing w:after="0" w:line="360" w:lineRule="auto"/>
        <w:ind w:firstLine="709"/>
        <w:jc w:val="both"/>
        <w:rPr>
          <w:rFonts w:ascii="Times New Roman" w:hAnsi="Times New Roman" w:cs="Times New Roman"/>
          <w:sz w:val="24"/>
          <w:szCs w:val="24"/>
        </w:rPr>
      </w:pPr>
    </w:p>
    <w:p w14:paraId="45847DA9" w14:textId="77777777" w:rsidR="0017201D" w:rsidRDefault="0017201D" w:rsidP="0017201D">
      <w:pPr>
        <w:spacing w:after="0" w:line="360" w:lineRule="auto"/>
        <w:ind w:firstLine="709"/>
        <w:jc w:val="both"/>
        <w:rPr>
          <w:rFonts w:ascii="Times New Roman" w:hAnsi="Times New Roman" w:cs="Times New Roman"/>
          <w:sz w:val="24"/>
          <w:szCs w:val="24"/>
        </w:rPr>
      </w:pPr>
    </w:p>
    <w:p w14:paraId="06D59EC7" w14:textId="77777777" w:rsidR="0017201D" w:rsidRDefault="0017201D" w:rsidP="0017201D">
      <w:pPr>
        <w:spacing w:after="0" w:line="360" w:lineRule="auto"/>
        <w:ind w:firstLine="709"/>
        <w:jc w:val="both"/>
        <w:rPr>
          <w:rFonts w:ascii="Times New Roman" w:hAnsi="Times New Roman" w:cs="Times New Roman"/>
          <w:sz w:val="24"/>
          <w:szCs w:val="24"/>
        </w:rPr>
      </w:pPr>
    </w:p>
    <w:p w14:paraId="4C38FEBA" w14:textId="77777777" w:rsidR="0017201D" w:rsidRDefault="0017201D" w:rsidP="0017201D">
      <w:pPr>
        <w:spacing w:after="0" w:line="360" w:lineRule="auto"/>
        <w:ind w:firstLine="709"/>
        <w:jc w:val="both"/>
        <w:rPr>
          <w:rFonts w:ascii="Times New Roman" w:hAnsi="Times New Roman" w:cs="Times New Roman"/>
          <w:sz w:val="24"/>
          <w:szCs w:val="24"/>
        </w:rPr>
      </w:pPr>
    </w:p>
    <w:p w14:paraId="4190F585" w14:textId="77777777" w:rsidR="0017201D" w:rsidRDefault="0017201D" w:rsidP="0017201D">
      <w:pPr>
        <w:numPr>
          <w:ilvl w:val="0"/>
          <w:numId w:val="4"/>
        </w:numPr>
        <w:spacing w:after="0" w:line="360" w:lineRule="auto"/>
        <w:ind w:left="357" w:hanging="357"/>
        <w:contextualSpacing/>
        <w:jc w:val="both"/>
        <w:rPr>
          <w:rFonts w:ascii="Times New Roman" w:hAnsi="Times New Roman" w:cs="Times New Roman"/>
          <w:bCs/>
          <w:sz w:val="24"/>
          <w:szCs w:val="24"/>
        </w:rPr>
      </w:pPr>
      <w:r>
        <w:rPr>
          <w:rFonts w:ascii="Times New Roman" w:hAnsi="Times New Roman" w:cs="Times New Roman"/>
          <w:bCs/>
          <w:sz w:val="24"/>
          <w:szCs w:val="24"/>
        </w:rPr>
        <w:t>A Agenda 2030 e os Objetivos de Desenvolvimento Sustentável (ODS)</w:t>
      </w:r>
    </w:p>
    <w:p w14:paraId="7127C1E2" w14:textId="77777777" w:rsidR="0017201D" w:rsidRDefault="0017201D" w:rsidP="0017201D">
      <w:pPr>
        <w:spacing w:after="0" w:line="360" w:lineRule="auto"/>
        <w:ind w:firstLine="709"/>
        <w:jc w:val="both"/>
        <w:rPr>
          <w:rFonts w:ascii="Times New Roman" w:hAnsi="Times New Roman" w:cs="Times New Roman"/>
          <w:sz w:val="24"/>
          <w:szCs w:val="24"/>
        </w:rPr>
      </w:pPr>
    </w:p>
    <w:p w14:paraId="1D4601C0"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Agenda 2030, aprovada pela Assembleia Geral das Nações Unidas em 2015, representa um marco normativo e político de alcance global, estruturado em 17 Objetivos de Desenvolvimento Sustentável (ODS) e 169 metas. Diferentemente das agendas internacionais anteriores, que tinham forte ênfase econômica, a Agenda 2030 incorpora uma abordagem multidimensional do desenvolvimento, reconhecendo a interdependência entre dimensões econômicas, sociais, ambientais, culturais e </w:t>
      </w:r>
      <w:r>
        <w:rPr>
          <w:rFonts w:ascii="Times New Roman" w:hAnsi="Times New Roman" w:cs="Times New Roman"/>
          <w:sz w:val="24"/>
          <w:szCs w:val="24"/>
        </w:rPr>
        <w:lastRenderedPageBreak/>
        <w:t>institucionais. Essa visão amplia a noção de progresso, afastando-se de uma leitura meramente produtivista para enfatizar a dignidade humana, a redução das desigualdades e o fortalecimento da cidadania como condições indispensáveis ao desenvolvimento sustentável.</w:t>
      </w:r>
    </w:p>
    <w:p w14:paraId="21BDE5F6"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Autores como Amartya Sen (1999) já defendiam que o desenvolvimento deve ser compreendido como expansão das liberdades substantivas, o que pressupõe acesso a direitos básicos, identidade legal e oportunidades sociais que permitam a cada indivíduo realizar seu potencial. Da mesma forma, Sachs (2015) destaca que a sustentabilidade requer uma articulação equilibrada entre justiça social, eficiência econômica e prudência ecológica, o que se traduz na necessidade de políticas públicas integradas que enfrentem desigualdades estruturais. </w:t>
      </w:r>
    </w:p>
    <w:p w14:paraId="0D2BE596"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mesma linha, Brandão (2017) reforça que o desenvolvimento deve ser pensado em termos territoriais, contemplando as especificidades regionais e comunitárias, sob pena de se reduzir a meras estratégias macroeconômicas descoladas da realidade social.</w:t>
      </w:r>
    </w:p>
    <w:p w14:paraId="68136F73"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sentido, a Agenda 2030 não constitui apenas um pacto internacional de intenções, mas um instrumento de governança global que busca orientar Estados e instituições na construção de sociedades mais inclusivas, resilientes e equitativas. No Brasil, os ODS têm sido incorporados tanto no planejamento nacional quanto em políticas regionais e setoriais, embora de forma desigual e marcada por desafios de implementação.</w:t>
      </w:r>
    </w:p>
    <w:p w14:paraId="4CA78550"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trazer para o centro da agenda mundial valores como paz, justiça, igualdade de gênero, redução das desigualdades e fortalecimento institucional, a Agenda 2030 conecta-se diretamente à discussão sobre parentalidade e afetividade. Afinal, garantir o registro civil, assegurar vínculos familiares e promover a proteção integral da criança não são apenas deveres jurídicos internos, mas também compromissos assumidos pelo Estado brasileiro na busca de um desenvolvimento inclusivo e sustentável, que considere tanto a dimensão global quanto as realidades locais e regionais.</w:t>
      </w:r>
    </w:p>
    <w:p w14:paraId="51B2358A" w14:textId="77777777" w:rsidR="0017201D" w:rsidRPr="00C57C73" w:rsidRDefault="0017201D" w:rsidP="0017201D">
      <w:pPr>
        <w:spacing w:after="0" w:line="360" w:lineRule="auto"/>
        <w:ind w:firstLine="1134"/>
        <w:jc w:val="both"/>
        <w:rPr>
          <w:rFonts w:ascii="Times New Roman" w:hAnsi="Times New Roman" w:cs="Times New Roman"/>
          <w:sz w:val="24"/>
          <w:szCs w:val="24"/>
        </w:rPr>
      </w:pPr>
      <w:r w:rsidRPr="00C57C73">
        <w:rPr>
          <w:rFonts w:ascii="Times New Roman" w:hAnsi="Times New Roman" w:cs="Times New Roman"/>
          <w:sz w:val="24"/>
          <w:szCs w:val="24"/>
        </w:rPr>
        <w:t xml:space="preserve">Nesse mesmo marco, embora o ODS 16 – Paz, Justiça e Instituições Eficazes – seja o mais diretamente relacionado à temática da parentalidade e da afetividade, outros Objetivos de Desenvolvimento Sustentável também estabelecem conexões decisivas com o reconhecimento da paternidade. A filiação reconhecida contribui para a erradicação da pobreza (ODS 1), ao viabilizar acesso à pensão alimentícia, herança e benefícios sociais; fortalece a educação de qualidade (ODS 4), ao favorecer a corresponsabilidade parental e a permanência escolar; promove a igualdade de gênero (ODS 5), ao reduzir a sobrecarga </w:t>
      </w:r>
      <w:r w:rsidRPr="00C57C73">
        <w:rPr>
          <w:rFonts w:ascii="Times New Roman" w:hAnsi="Times New Roman" w:cs="Times New Roman"/>
          <w:sz w:val="24"/>
          <w:szCs w:val="24"/>
        </w:rPr>
        <w:lastRenderedPageBreak/>
        <w:t>exclusiva das mães; e atua na redução das desigualdades (ODS 10), ao assegurar cidadania e proteção a crianças em situação de vulnerabilidade.</w:t>
      </w:r>
    </w:p>
    <w:p w14:paraId="3CBCC30E" w14:textId="77777777" w:rsidR="0017201D" w:rsidRDefault="0017201D" w:rsidP="0017201D">
      <w:pPr>
        <w:spacing w:after="0" w:line="360" w:lineRule="auto"/>
        <w:ind w:firstLine="1134"/>
        <w:jc w:val="both"/>
        <w:rPr>
          <w:rFonts w:ascii="Times New Roman" w:hAnsi="Times New Roman" w:cs="Times New Roman"/>
          <w:sz w:val="24"/>
          <w:szCs w:val="24"/>
        </w:rPr>
      </w:pPr>
      <w:r w:rsidRPr="00C57C73">
        <w:rPr>
          <w:rFonts w:ascii="Times New Roman" w:hAnsi="Times New Roman" w:cs="Times New Roman"/>
          <w:sz w:val="24"/>
          <w:szCs w:val="24"/>
        </w:rPr>
        <w:t>Essas articulações evidenciam que parentalidade e afetividade constituem dimensões transversais e estratégicas para o desenvolvimento sustentável. O reconhecimento da paternidade gera impactos que ultrapassam o âmbito jurídico-familiar, repercutindo na inclusão social, na proteção integral, na igualdade de oportunidades e na coesão comunitária, elementos indispensáveis para o desenvolvimento territorial equilibrado que a Agenda 2030 busca promover.</w:t>
      </w:r>
    </w:p>
    <w:p w14:paraId="3093B459" w14:textId="77777777" w:rsidR="0017201D" w:rsidRDefault="0017201D" w:rsidP="0017201D">
      <w:pPr>
        <w:spacing w:after="0" w:line="360" w:lineRule="auto"/>
        <w:ind w:firstLine="709"/>
        <w:jc w:val="both"/>
        <w:rPr>
          <w:rFonts w:ascii="Times New Roman" w:hAnsi="Times New Roman" w:cs="Times New Roman"/>
          <w:sz w:val="24"/>
          <w:szCs w:val="24"/>
        </w:rPr>
      </w:pPr>
    </w:p>
    <w:p w14:paraId="2D7A8004" w14:textId="77777777" w:rsidR="0017201D" w:rsidRDefault="0017201D" w:rsidP="0017201D">
      <w:pPr>
        <w:numPr>
          <w:ilvl w:val="0"/>
          <w:numId w:val="4"/>
        </w:numPr>
        <w:spacing w:after="0" w:line="360" w:lineRule="auto"/>
        <w:ind w:left="357" w:hanging="357"/>
        <w:contextualSpacing/>
        <w:jc w:val="both"/>
        <w:rPr>
          <w:rFonts w:ascii="Times New Roman" w:hAnsi="Times New Roman" w:cs="Times New Roman"/>
          <w:bCs/>
          <w:sz w:val="24"/>
          <w:szCs w:val="24"/>
        </w:rPr>
      </w:pPr>
      <w:r>
        <w:rPr>
          <w:rFonts w:ascii="Times New Roman" w:hAnsi="Times New Roman" w:cs="Times New Roman"/>
          <w:bCs/>
          <w:sz w:val="24"/>
          <w:szCs w:val="24"/>
        </w:rPr>
        <w:t>O ODS 16: paz, justiça e instituições eficazes</w:t>
      </w:r>
    </w:p>
    <w:p w14:paraId="4F8DF072" w14:textId="77777777" w:rsidR="0017201D" w:rsidRDefault="0017201D" w:rsidP="0017201D">
      <w:pPr>
        <w:spacing w:after="0" w:line="360" w:lineRule="auto"/>
        <w:ind w:firstLine="709"/>
        <w:jc w:val="both"/>
        <w:rPr>
          <w:rFonts w:ascii="Times New Roman" w:hAnsi="Times New Roman" w:cs="Times New Roman"/>
          <w:sz w:val="24"/>
          <w:szCs w:val="24"/>
        </w:rPr>
      </w:pPr>
    </w:p>
    <w:p w14:paraId="134E1AD6"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ODS 16 – Paz, Justiça e Instituições Eficazes – aprofunda a relação entre justiça, cidadania e desenvolvimento. Suas metas incluem a promoção de sociedades pacíficas e inclusivas, o fortalecimento de instituições responsáveis e transparentes e o acesso universal à justiça. Merecem destaque a meta 16.3, que prevê a promoção do Estado de Direito e a garantia de acesso à justiça para todos, e a meta 16.9, que estabelece que até 2030 todos os indivíduos tenham identidade legal, incluindo o registro de nascimento.</w:t>
      </w:r>
    </w:p>
    <w:p w14:paraId="366839EB"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Essas metas demonstram que a efetividade da justiça não se limita à prestação jurisdicional tradicional, mas exige garantir identidade civil, vínculos familiares e inclusão social. A ausência de registro de nascimento ou de reconhecimento paterno priva crianças do acesso a direitos básicos, como benefícios assistenciais, pensão alimentícia e herança, afeta sua identidade pessoal, comunitária.</w:t>
      </w:r>
    </w:p>
    <w:p w14:paraId="5782AC5C"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Teoria do Desenvolvimento como Liberdade, de Sen (1999), ajuda a compreender essa dimensão. Para o autor, o desenvolvimento deve ser medido pela ampliação das liberdades substantivas, como igualdade de oportunidades, participação social e efetivação de direitos básicos. Sob esse enfoque, assegurar o registro civil e o reconhecimento da paternidade é condição para que indivíduos possam exercer plenamente sua cidadania e expandir suas capacidades.</w:t>
      </w:r>
    </w:p>
    <w:p w14:paraId="4B1B23E8"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Brandão (2017) complementa essa análise ao destacar que o desenvolvimento deve ser pensado em escala territorial, considerando as especificidades regionais e comunitárias. Programas como o Pai Presente, quando implementados em diferentes estados e municípios, mostram que a cidadania também se fortalece a partir de iniciativas locais, capazes de reduzir desigualdades regionais e promover coesão social.</w:t>
      </w:r>
    </w:p>
    <w:p w14:paraId="6B3D56FE"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No campo do direito constitucional, Häberle (1997) oferece uma visão adicional ao propor a sociedade aberta de intérpretes da Constituição, segundo a qual a efetividade dos direitos fundamentais não se restringe ao aparato estatal, mas envolve também a participação ativa da sociedade. Nessa linha, a implementação do ODS 16 no Brasil demanda a atuação conjunta de Judiciário, instituições públicas, comunidades, escolas e organizações sociais no fortalecimento dos vínculos familiares e no reconhecimento da parentalidade responsável.</w:t>
      </w:r>
    </w:p>
    <w:p w14:paraId="2B3F34B4"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ponto de vista, o ODS 16 revela que o acesso à justiça e à identidade legal é condição indispensável para a dignidade humana. No Brasil, essa diretriz encontra concretude em políticas públicas como o Programa Pai Presente, que traduz em prática os compromissos internacionais assumidos pelo país e evidencia como a justiça, ao garantir o reconhecimento da paternidade, atua como vetor de inclusão social e de desenvolvimento regional.</w:t>
      </w:r>
    </w:p>
    <w:p w14:paraId="32D59C8E" w14:textId="77777777" w:rsidR="0017201D" w:rsidRDefault="0017201D" w:rsidP="0017201D">
      <w:pPr>
        <w:spacing w:after="0" w:line="360" w:lineRule="auto"/>
        <w:ind w:firstLine="709"/>
        <w:jc w:val="both"/>
        <w:rPr>
          <w:rFonts w:ascii="Times New Roman" w:hAnsi="Times New Roman" w:cs="Times New Roman"/>
          <w:sz w:val="24"/>
          <w:szCs w:val="24"/>
        </w:rPr>
      </w:pPr>
    </w:p>
    <w:p w14:paraId="47E3D225" w14:textId="77777777" w:rsidR="0017201D" w:rsidRDefault="0017201D" w:rsidP="0017201D">
      <w:pPr>
        <w:numPr>
          <w:ilvl w:val="0"/>
          <w:numId w:val="4"/>
        </w:numPr>
        <w:spacing w:after="0" w:line="360" w:lineRule="auto"/>
        <w:ind w:left="357" w:hanging="357"/>
        <w:contextualSpacing/>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O Programa Pai Presente em perspectiva dos Objetivos de Desenvolvimento Sustentável</w:t>
      </w:r>
    </w:p>
    <w:p w14:paraId="0A01B820" w14:textId="77777777" w:rsidR="0017201D" w:rsidRDefault="0017201D" w:rsidP="0017201D">
      <w:pPr>
        <w:spacing w:after="0" w:line="360" w:lineRule="auto"/>
        <w:ind w:firstLine="709"/>
        <w:jc w:val="both"/>
        <w:rPr>
          <w:rFonts w:ascii="Times New Roman" w:hAnsi="Times New Roman" w:cs="Times New Roman"/>
          <w:sz w:val="24"/>
          <w:szCs w:val="24"/>
        </w:rPr>
      </w:pPr>
    </w:p>
    <w:p w14:paraId="7F015F90"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Programa Pai Presente, instituído pelo Conselho Nacional de Justiça em 2010, consolidou-se como uma das principais políticas públicas judiciais voltadas à promoção da cidadania e à efetivação dos direitos de parentalidade e afetividade. Seu objetivo central é viabilizar o reconhecimento voluntário da paternidade nos casos de registros de nascimento sem indicação paterna, assegurando às crianças e adolescentes o direito fundamental à identidade e à convivência familiar. A iniciativa possui respaldo constitucional (art. 226 da CF/88), legal (Lei nº 8.560/1992) e infralegal (Provimento nº 12/2010 da Corregedoria Nacional de Justiça), que simplificaram procedimentos e ampliaram o acesso ao registro civil.</w:t>
      </w:r>
    </w:p>
    <w:p w14:paraId="72BC2380"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resultados empíricos demonstram sua relevância social. Dados do Tribunal de Justiça do Estado de Goiás (PROAD) mostram que, entre 2014 e 2024, foram realizados 71.699 atendimentos, 20.340 reconhecimentos de paternidade e 8.668 exames de DNA. Esses números evidenciam o impacto concreto de uma política judicial que amplia a cidadania, fortalece vínculos familiares, enfrenta desigualdades históricas e aproxima o Judiciário dos territórios mais vulneráveis.</w:t>
      </w:r>
    </w:p>
    <w:p w14:paraId="36AAE002"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despeito desses avanços, o programa apresenta fragilidades que demandam atenção institucional. A primeira refere-se à sua abrangência normativa: em Goiás, o Pai </w:t>
      </w:r>
      <w:r>
        <w:rPr>
          <w:rFonts w:ascii="Times New Roman" w:hAnsi="Times New Roman" w:cs="Times New Roman"/>
          <w:sz w:val="24"/>
          <w:szCs w:val="24"/>
        </w:rPr>
        <w:lastRenderedPageBreak/>
        <w:t>Presente ainda se limita ao reconhecimento da paternidade biológica, sem contemplar a parentalidade socioafetiva, em descompasso com a jurisprudência contemporânea que equipara ambas as formas de filiação. Soma-se a isso a inexistência de avaliações sistemáticas capazes de mensurar seus efeitos sobre a judicialização de conflitos familiares, a permanência da convivência paterna e o exercício efetivo da corresponsabilidade parental. A falta de indicadores longitudinais compromete sua compreensão como instrumento de transformação estrutural.</w:t>
      </w:r>
    </w:p>
    <w:p w14:paraId="546085F7"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Estudos institucionais e observações de campo apontam, ainda, fragilidades adicionais: a insuficiente articulação intersetorial com políticas de assistência social, saúde e educação; a ausência de acompanhamento pós-reconhecimento; a dependência da estrutura administrativa das comarcas, que aprofunda desigualdades regionais; a comunicação social limitada, que reduz o alcance da política; e a inexistência de base integrada de dados, dificultando diagnósticos, busca ativa e monitoramento continuado. Essas limitações revelam que, embora dotado de grande potencial transformador, o programa carece de arranjos cooperativos mais amplos e de mecanismos avaliativos robustos para alcançar plena efetividade.</w:t>
      </w:r>
    </w:p>
    <w:p w14:paraId="16003B63"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À luz da Agenda 2030, o Pai Presente cumpre papel estratégico ao contribuir para múltiplos Objetivos de Desenvolvimento Sustentável. Seu núcleo central se relaciona ao ODS 16 — especialmente às metas 16.3 (acesso à justiça) e 16.9 (identidade legal) —, mas seus efeitos irradiam-se por diferentes dimensões do desenvolvimento humano e territorial. No âmbito do ODS 1 (Erradicação da Pobreza), o reconhecimento da paternidade funciona como proteção socioeconômica, reduzindo vulnerabilidades em famílias monoparentais femininas e facilitando o acesso a pensão alimentícia, benefícios sociais e políticas de proteção. Contribui, assim, para romper ciclos intergeracionais de pobreza.</w:t>
      </w:r>
    </w:p>
    <w:p w14:paraId="21F2F299"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ODS 4 (Educação de Qualidade), o reconhecimento paterno facilita acesso à documentação escolar, amplia a permanência na escola e favorece ambientes familiares mais estáveis, condição associada ao desenvolvimento infantil e à redução da evasão. No ODS 5 (Igualdade de Gênero), atua na redistribuição das responsabilidades de cuidado, reduzindo a sobrecarga das mães e promovendo corresponsabilidade parental — aspecto central da meta 5.4.</w:t>
      </w:r>
    </w:p>
    <w:p w14:paraId="0051A2D0"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relação com o ODS 10 (Redução das Desigualdades) é igualmente significativa: a ausência de paternidade formal concentra-se em territórios vulneráveis e grupos racializados, de modo que o programa opera como política de justiça territorial ao </w:t>
      </w:r>
      <w:r>
        <w:rPr>
          <w:rFonts w:ascii="Times New Roman" w:hAnsi="Times New Roman" w:cs="Times New Roman"/>
          <w:sz w:val="24"/>
          <w:szCs w:val="24"/>
        </w:rPr>
        <w:lastRenderedPageBreak/>
        <w:t>fortalecer a cidadania de crianças historicamente invisibilizadas. Ao assegurar documentação completa, amplia o acesso a políticas públicas e reduz barreiras burocráticas que reproduzem desigualdades.</w:t>
      </w:r>
    </w:p>
    <w:p w14:paraId="56DFC720"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impacto mais direto ocorre no ODS 16 (Paz, Justiça e Instituições Eficazes). O programa materializa a meta 16.9 ao assegurar identidade legal e contribui para a meta 16.3 ao expandir o acesso à justiça por meio de procedimentos gratuitos, acessíveis e territorializados. Ao aproximar o Judiciário da população, reforça a confiança institucional, fortalece a governança e promove a cultura de paz.</w:t>
      </w:r>
    </w:p>
    <w:p w14:paraId="61E6EDFE"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forma transversal, o Pai Presente contribui para uma agenda integrada de desenvolvimento humano, ao fortalecer o capital social, ampliar redes de apoio, garantir pertencimento e reforçar o papel da família como base da sociedade. Seus impactos ultrapassam o âmbito do registro civil e reverberam em esferas como proteção social, convivência familiar, inclusão educacional, equidade de gênero, coesão territorial e fortalecimento institucional.</w:t>
      </w:r>
    </w:p>
    <w:p w14:paraId="7345098E" w14:textId="77777777" w:rsidR="0017201D" w:rsidRDefault="0017201D" w:rsidP="001720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síntese dessas conexões pode ser visualizada na Tabela 2, que apresenta a articulação entre o Pai Presente e os principais ODS relacionados.</w:t>
      </w:r>
    </w:p>
    <w:p w14:paraId="3A8C7616" w14:textId="77777777" w:rsidR="0017201D" w:rsidRDefault="0017201D" w:rsidP="0017201D">
      <w:pPr>
        <w:spacing w:after="0" w:line="360" w:lineRule="auto"/>
        <w:ind w:firstLine="709"/>
        <w:jc w:val="both"/>
        <w:rPr>
          <w:rFonts w:ascii="Times New Roman" w:hAnsi="Times New Roman" w:cs="Times New Roman"/>
          <w:sz w:val="24"/>
          <w:szCs w:val="24"/>
        </w:rPr>
      </w:pPr>
    </w:p>
    <w:p w14:paraId="399AFA3E" w14:textId="77777777" w:rsidR="0017201D" w:rsidRDefault="0017201D" w:rsidP="0017201D">
      <w:pPr>
        <w:spacing w:after="0" w:line="360" w:lineRule="auto"/>
        <w:jc w:val="center"/>
        <w:rPr>
          <w:rFonts w:ascii="Times New Roman" w:hAnsi="Times New Roman" w:cs="Times New Roman"/>
          <w:b/>
        </w:rPr>
      </w:pPr>
      <w:r>
        <w:rPr>
          <w:rFonts w:ascii="Times New Roman" w:hAnsi="Times New Roman" w:cs="Times New Roman"/>
          <w:b/>
        </w:rPr>
        <w:t xml:space="preserve">Tabela 2 </w:t>
      </w:r>
      <w:r>
        <w:rPr>
          <w:rFonts w:ascii="Times New Roman" w:hAnsi="Times New Roman" w:cs="Times New Roman"/>
        </w:rPr>
        <w:t>– ODS e conexões com o Programa Pai Presente</w:t>
      </w:r>
    </w:p>
    <w:tbl>
      <w:tblPr>
        <w:tblStyle w:val="Tabelacomgrade1"/>
        <w:tblW w:w="8640" w:type="dxa"/>
        <w:tblLook w:val="04A0" w:firstRow="1" w:lastRow="0" w:firstColumn="1" w:lastColumn="0" w:noHBand="0" w:noVBand="1"/>
      </w:tblPr>
      <w:tblGrid>
        <w:gridCol w:w="2880"/>
        <w:gridCol w:w="2880"/>
        <w:gridCol w:w="2880"/>
      </w:tblGrid>
      <w:tr w:rsidR="0017201D" w14:paraId="1321735D" w14:textId="77777777" w:rsidTr="00372516">
        <w:tc>
          <w:tcPr>
            <w:tcW w:w="2880" w:type="dxa"/>
            <w:tcMar>
              <w:left w:w="108" w:type="dxa"/>
            </w:tcMar>
          </w:tcPr>
          <w:p w14:paraId="097EE49C" w14:textId="77777777" w:rsidR="0017201D" w:rsidRDefault="0017201D" w:rsidP="00372516">
            <w:pPr>
              <w:spacing w:line="276" w:lineRule="auto"/>
              <w:rPr>
                <w:rFonts w:cs="Times New Roman"/>
                <w:sz w:val="24"/>
                <w:szCs w:val="24"/>
              </w:rPr>
            </w:pPr>
            <w:r>
              <w:rPr>
                <w:rFonts w:ascii="Times New Roman" w:eastAsia="Times New Roman" w:hAnsi="Times New Roman" w:cs="Times New Roman"/>
                <w:sz w:val="24"/>
                <w:szCs w:val="24"/>
              </w:rPr>
              <w:t>ODS</w:t>
            </w:r>
          </w:p>
        </w:tc>
        <w:tc>
          <w:tcPr>
            <w:tcW w:w="2880" w:type="dxa"/>
            <w:tcMar>
              <w:left w:w="108" w:type="dxa"/>
            </w:tcMar>
          </w:tcPr>
          <w:p w14:paraId="6414DE1B" w14:textId="77777777" w:rsidR="0017201D" w:rsidRDefault="0017201D" w:rsidP="00372516">
            <w:pPr>
              <w:spacing w:line="276" w:lineRule="auto"/>
              <w:rPr>
                <w:rFonts w:cs="Times New Roman"/>
                <w:sz w:val="24"/>
                <w:szCs w:val="24"/>
              </w:rPr>
            </w:pPr>
            <w:r>
              <w:rPr>
                <w:rFonts w:ascii="Times New Roman" w:eastAsia="Times New Roman" w:hAnsi="Times New Roman" w:cs="Times New Roman"/>
                <w:sz w:val="24"/>
                <w:szCs w:val="24"/>
              </w:rPr>
              <w:t>Meta principal relacionada</w:t>
            </w:r>
          </w:p>
        </w:tc>
        <w:tc>
          <w:tcPr>
            <w:tcW w:w="2880" w:type="dxa"/>
            <w:tcMar>
              <w:left w:w="108" w:type="dxa"/>
            </w:tcMar>
          </w:tcPr>
          <w:p w14:paraId="0F999CCF"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Conexão com o Programa Pai Presente</w:t>
            </w:r>
          </w:p>
        </w:tc>
      </w:tr>
      <w:tr w:rsidR="0017201D" w14:paraId="655DFF42" w14:textId="77777777" w:rsidTr="00372516">
        <w:tc>
          <w:tcPr>
            <w:tcW w:w="2880" w:type="dxa"/>
            <w:tcMar>
              <w:left w:w="108" w:type="dxa"/>
            </w:tcMar>
          </w:tcPr>
          <w:p w14:paraId="0553792D" w14:textId="77777777" w:rsidR="0017201D" w:rsidRDefault="0017201D" w:rsidP="00372516">
            <w:pPr>
              <w:spacing w:line="276" w:lineRule="auto"/>
              <w:rPr>
                <w:rFonts w:cs="Times New Roman"/>
                <w:sz w:val="24"/>
                <w:szCs w:val="24"/>
              </w:rPr>
            </w:pPr>
            <w:r>
              <w:rPr>
                <w:rFonts w:ascii="Times New Roman" w:eastAsia="Times New Roman" w:hAnsi="Times New Roman" w:cs="Times New Roman"/>
                <w:sz w:val="24"/>
                <w:szCs w:val="24"/>
              </w:rPr>
              <w:t>ODS 1 – Erradicação da Pobreza</w:t>
            </w:r>
          </w:p>
        </w:tc>
        <w:tc>
          <w:tcPr>
            <w:tcW w:w="2880" w:type="dxa"/>
            <w:tcMar>
              <w:left w:w="108" w:type="dxa"/>
            </w:tcMar>
          </w:tcPr>
          <w:p w14:paraId="6E5C6446"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1.3 Implementar sistemas de proteção social para todos e atingir cobertura substancial dos pobres e vulneráveis até 2030.</w:t>
            </w:r>
          </w:p>
        </w:tc>
        <w:tc>
          <w:tcPr>
            <w:tcW w:w="2880" w:type="dxa"/>
            <w:tcMar>
              <w:left w:w="108" w:type="dxa"/>
            </w:tcMar>
          </w:tcPr>
          <w:p w14:paraId="697FC2B8"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O reconhecimento da paternidade contribui para reduzir vulnerabilidades econômicas em famílias monoparentais, garantindo acesso a benefícios sociais e pensão alimentícia.</w:t>
            </w:r>
          </w:p>
        </w:tc>
      </w:tr>
      <w:tr w:rsidR="0017201D" w14:paraId="3D41FD9A" w14:textId="77777777" w:rsidTr="00372516">
        <w:tc>
          <w:tcPr>
            <w:tcW w:w="2880" w:type="dxa"/>
            <w:tcMar>
              <w:left w:w="108" w:type="dxa"/>
            </w:tcMar>
          </w:tcPr>
          <w:p w14:paraId="62166ED3" w14:textId="77777777" w:rsidR="0017201D" w:rsidRDefault="0017201D" w:rsidP="00372516">
            <w:pPr>
              <w:spacing w:line="276" w:lineRule="auto"/>
              <w:rPr>
                <w:rFonts w:cs="Times New Roman"/>
                <w:sz w:val="24"/>
                <w:szCs w:val="24"/>
              </w:rPr>
            </w:pPr>
            <w:r>
              <w:rPr>
                <w:rFonts w:ascii="Times New Roman" w:eastAsia="Times New Roman" w:hAnsi="Times New Roman" w:cs="Times New Roman"/>
                <w:sz w:val="24"/>
                <w:szCs w:val="24"/>
              </w:rPr>
              <w:t>ODS 4 – Educação de Qualidade</w:t>
            </w:r>
          </w:p>
        </w:tc>
        <w:tc>
          <w:tcPr>
            <w:tcW w:w="2880" w:type="dxa"/>
            <w:tcMar>
              <w:left w:w="108" w:type="dxa"/>
            </w:tcMar>
          </w:tcPr>
          <w:p w14:paraId="11A68B6B"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4.2 Garantir que todas as meninas e meninos tenham acesso a um desenvolvimento de qualidade na primeira infância.</w:t>
            </w:r>
          </w:p>
        </w:tc>
        <w:tc>
          <w:tcPr>
            <w:tcW w:w="2880" w:type="dxa"/>
            <w:tcMar>
              <w:left w:w="108" w:type="dxa"/>
            </w:tcMar>
          </w:tcPr>
          <w:p w14:paraId="3D3F3787"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Filhos reconhecidos têm maior acesso a direitos educacionais e a políticas públicas direcionadas à infância.</w:t>
            </w:r>
          </w:p>
        </w:tc>
      </w:tr>
      <w:tr w:rsidR="0017201D" w14:paraId="0399EE2D" w14:textId="77777777" w:rsidTr="00372516">
        <w:tc>
          <w:tcPr>
            <w:tcW w:w="2880" w:type="dxa"/>
            <w:tcMar>
              <w:left w:w="108" w:type="dxa"/>
            </w:tcMar>
          </w:tcPr>
          <w:p w14:paraId="27AAC255" w14:textId="77777777" w:rsidR="0017201D" w:rsidRDefault="0017201D" w:rsidP="00372516">
            <w:pPr>
              <w:spacing w:line="276" w:lineRule="auto"/>
              <w:rPr>
                <w:rFonts w:cs="Times New Roman"/>
                <w:sz w:val="24"/>
                <w:szCs w:val="24"/>
              </w:rPr>
            </w:pPr>
            <w:r>
              <w:rPr>
                <w:rFonts w:ascii="Times New Roman" w:eastAsia="Times New Roman" w:hAnsi="Times New Roman" w:cs="Times New Roman"/>
                <w:sz w:val="24"/>
                <w:szCs w:val="24"/>
              </w:rPr>
              <w:t>ODS 5 – Igualdade de Gênero</w:t>
            </w:r>
          </w:p>
        </w:tc>
        <w:tc>
          <w:tcPr>
            <w:tcW w:w="2880" w:type="dxa"/>
            <w:tcMar>
              <w:left w:w="108" w:type="dxa"/>
            </w:tcMar>
          </w:tcPr>
          <w:p w14:paraId="5CEDF1FF"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5.4 Reconhecer e valorizar o trabalho de cuidado não remunerado e promover responsabilidade compartilhada na família.</w:t>
            </w:r>
          </w:p>
        </w:tc>
        <w:tc>
          <w:tcPr>
            <w:tcW w:w="2880" w:type="dxa"/>
            <w:tcMar>
              <w:left w:w="108" w:type="dxa"/>
            </w:tcMar>
          </w:tcPr>
          <w:p w14:paraId="2F69A98A"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O reconhecimento paterno reduz a sobrecarga das mães e promove a corresponsabilidade parental.</w:t>
            </w:r>
          </w:p>
        </w:tc>
      </w:tr>
      <w:tr w:rsidR="0017201D" w14:paraId="5D046AE3" w14:textId="77777777" w:rsidTr="00372516">
        <w:tc>
          <w:tcPr>
            <w:tcW w:w="2880" w:type="dxa"/>
            <w:tcMar>
              <w:left w:w="108" w:type="dxa"/>
            </w:tcMar>
          </w:tcPr>
          <w:p w14:paraId="4352DC0F" w14:textId="77777777" w:rsidR="0017201D" w:rsidRDefault="0017201D" w:rsidP="00372516">
            <w:pPr>
              <w:spacing w:line="276" w:lineRule="auto"/>
              <w:rPr>
                <w:rFonts w:cs="Times New Roman"/>
                <w:sz w:val="24"/>
                <w:szCs w:val="24"/>
              </w:rPr>
            </w:pPr>
            <w:r>
              <w:rPr>
                <w:rFonts w:ascii="Times New Roman" w:eastAsia="Times New Roman" w:hAnsi="Times New Roman" w:cs="Times New Roman"/>
                <w:sz w:val="24"/>
                <w:szCs w:val="24"/>
              </w:rPr>
              <w:lastRenderedPageBreak/>
              <w:t>ODS 10 – Redução das Desigualdades</w:t>
            </w:r>
          </w:p>
        </w:tc>
        <w:tc>
          <w:tcPr>
            <w:tcW w:w="2880" w:type="dxa"/>
            <w:tcMar>
              <w:left w:w="108" w:type="dxa"/>
            </w:tcMar>
          </w:tcPr>
          <w:p w14:paraId="5CD10FA0"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10.2 Empoderar e promover a inclusão social, econômica e política de todos, independentemente de idade, sexo ou outra condição.</w:t>
            </w:r>
          </w:p>
        </w:tc>
        <w:tc>
          <w:tcPr>
            <w:tcW w:w="2880" w:type="dxa"/>
            <w:tcMar>
              <w:left w:w="108" w:type="dxa"/>
            </w:tcMar>
          </w:tcPr>
          <w:p w14:paraId="5B5167B5"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A inclusão do nome do pai na certidão fortalece a cidadania das crianças e reduz desigualdades regionais e sociais.</w:t>
            </w:r>
          </w:p>
        </w:tc>
      </w:tr>
      <w:tr w:rsidR="0017201D" w14:paraId="212A41CA" w14:textId="77777777" w:rsidTr="00372516">
        <w:tc>
          <w:tcPr>
            <w:tcW w:w="2880" w:type="dxa"/>
            <w:tcMar>
              <w:left w:w="108" w:type="dxa"/>
            </w:tcMar>
          </w:tcPr>
          <w:p w14:paraId="0D856208"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ODS 16 – Paz, Justiça e Instituições Eficazes</w:t>
            </w:r>
          </w:p>
        </w:tc>
        <w:tc>
          <w:tcPr>
            <w:tcW w:w="2880" w:type="dxa"/>
            <w:tcMar>
              <w:left w:w="108" w:type="dxa"/>
            </w:tcMar>
          </w:tcPr>
          <w:p w14:paraId="510E7F08"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16.9 Até 2030, fornecer identidade legal para todos, incluindo o registro de nascimento.</w:t>
            </w:r>
          </w:p>
        </w:tc>
        <w:tc>
          <w:tcPr>
            <w:tcW w:w="2880" w:type="dxa"/>
            <w:tcMar>
              <w:left w:w="108" w:type="dxa"/>
            </w:tcMar>
          </w:tcPr>
          <w:p w14:paraId="342C439A" w14:textId="77777777" w:rsidR="0017201D" w:rsidRPr="003236A1" w:rsidRDefault="0017201D" w:rsidP="00372516">
            <w:pPr>
              <w:spacing w:line="276" w:lineRule="auto"/>
              <w:rPr>
                <w:rFonts w:cs="Times New Roman"/>
                <w:sz w:val="24"/>
                <w:szCs w:val="24"/>
                <w:lang w:val="pt-BR"/>
              </w:rPr>
            </w:pPr>
            <w:r w:rsidRPr="003236A1">
              <w:rPr>
                <w:rFonts w:ascii="Times New Roman" w:eastAsia="Times New Roman" w:hAnsi="Times New Roman" w:cs="Times New Roman"/>
                <w:sz w:val="24"/>
                <w:szCs w:val="24"/>
                <w:lang w:val="pt-BR"/>
              </w:rPr>
              <w:t>O Programa Pai Presente concretiza o direito à identidade, fortalece o acesso à justiça e consolida o papel do Judiciário como promotor de direitos fundamentais.</w:t>
            </w:r>
          </w:p>
        </w:tc>
      </w:tr>
    </w:tbl>
    <w:p w14:paraId="6D2AA9DD" w14:textId="77777777" w:rsidR="0017201D" w:rsidRDefault="0017201D" w:rsidP="0017201D">
      <w:pPr>
        <w:spacing w:after="0" w:line="360" w:lineRule="auto"/>
        <w:jc w:val="both"/>
        <w:rPr>
          <w:rFonts w:ascii="Times New Roman" w:hAnsi="Times New Roman" w:cs="Times New Roman"/>
          <w:b/>
          <w:bCs/>
          <w:sz w:val="20"/>
          <w:szCs w:val="20"/>
        </w:rPr>
      </w:pPr>
      <w:r>
        <w:rPr>
          <w:rFonts w:ascii="Times New Roman" w:hAnsi="Times New Roman" w:cs="Times New Roman"/>
          <w:b/>
          <w:sz w:val="20"/>
          <w:szCs w:val="20"/>
        </w:rPr>
        <w:t>Fonte</w:t>
      </w:r>
      <w:r>
        <w:rPr>
          <w:rFonts w:ascii="Times New Roman" w:hAnsi="Times New Roman" w:cs="Times New Roman"/>
          <w:sz w:val="20"/>
          <w:szCs w:val="20"/>
        </w:rPr>
        <w:t>: Organização das Nações Unidas (2015); Conselho Nacional de Justiça – Programa Pai Presente (2024).</w:t>
      </w:r>
    </w:p>
    <w:p w14:paraId="18C36811" w14:textId="77777777" w:rsidR="0017201D" w:rsidRDefault="0017201D" w:rsidP="0017201D">
      <w:pPr>
        <w:spacing w:after="0" w:line="360" w:lineRule="auto"/>
        <w:ind w:firstLine="709"/>
        <w:jc w:val="both"/>
        <w:rPr>
          <w:rFonts w:ascii="Times New Roman" w:hAnsi="Times New Roman" w:cs="Times New Roman"/>
          <w:sz w:val="24"/>
          <w:szCs w:val="24"/>
        </w:rPr>
      </w:pPr>
    </w:p>
    <w:p w14:paraId="1B7C137E" w14:textId="77777777" w:rsidR="0017201D" w:rsidRDefault="0017201D" w:rsidP="001720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o Pai Presente configura-se como uma política pública judicial que materializa direitos fundamentais e aproxima a justiça da população. Sua consolidação, contudo, exige superar desafios estruturais, incorporar a parentalidade socioafetiva, aprimorar mecanismos de monitoramento e fortalecer sua integração com políticas sociais territoriais. Somente nesse horizonte o programa poderá alcançar sua plena efetividade e contribuir, de maneira consistente, para o cumprimento dos compromissos assumidos pelo Brasil na Agenda 2030.</w:t>
      </w:r>
    </w:p>
    <w:p w14:paraId="02048EE9" w14:textId="77777777" w:rsidR="0017201D" w:rsidRDefault="0017201D" w:rsidP="0017201D">
      <w:pPr>
        <w:spacing w:after="0" w:line="360" w:lineRule="auto"/>
        <w:ind w:firstLine="1134"/>
        <w:jc w:val="both"/>
        <w:rPr>
          <w:rFonts w:ascii="Times New Roman" w:hAnsi="Times New Roman" w:cs="Times New Roman"/>
          <w:sz w:val="24"/>
          <w:szCs w:val="24"/>
        </w:rPr>
      </w:pPr>
    </w:p>
    <w:p w14:paraId="03EB34B9" w14:textId="77777777" w:rsidR="0017201D" w:rsidRDefault="0017201D" w:rsidP="0017201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CONSIDERAÇÕES FINAIS</w:t>
      </w:r>
    </w:p>
    <w:p w14:paraId="715259E6"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7F4FC254" w14:textId="77777777" w:rsidR="0017201D" w:rsidRPr="00F228BF"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A reflexão empreendida neste artigo permitiu compreender que a parentalidade e a afetividade não são apenas categorias jurídicas, mas dimensões existenciais que atravessam o cotidiano das famílias, marcam trajetórias de vida e definem condições concretas de cidadania. Reconhecer a paternidade, mais do que inscrever um nome no registro civil, significa assegurar pertencimento, dignidade e vínculos que estruturam a vida em sociedade. Ao negar esse direito, perpetua-se um ciclo de invisibilidade e exclusão que repercute diretamente nas desigualdades sociais e regionais.</w:t>
      </w:r>
    </w:p>
    <w:p w14:paraId="31DF1644" w14:textId="77777777" w:rsidR="0017201D" w:rsidRPr="00F228BF"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 xml:space="preserve">A Agenda 2030 e o ODS 16 deixam claro que não há desenvolvimento sustentável sem identidade legal, sem justiça acessível e sem instituições capazes de proteger os mais vulneráveis. Os dados revelados pela Arpen-Brasil mostram que milhões de crianças ainda são registradas sem o nome do pai, revelando uma ferida aberta na </w:t>
      </w:r>
      <w:r w:rsidRPr="00F228BF">
        <w:rPr>
          <w:rFonts w:ascii="Times New Roman" w:hAnsi="Times New Roman" w:cs="Times New Roman"/>
          <w:sz w:val="24"/>
          <w:szCs w:val="24"/>
        </w:rPr>
        <w:lastRenderedPageBreak/>
        <w:t>estrutura social brasileira. O Programa Pai Presente, ao garantir mais de 20 mil reconhecimentos de paternidade entre 2014 e 2024, demonstrou que o Judiciário pode e deve se reinventar como agente de transformação social. No entanto, revelou fragilidades: ainda depende de campanhas episódicas, não incorpora de forma plena a parentalidade socioafetiva e carece de avaliações sistemáticas de impacto.</w:t>
      </w:r>
    </w:p>
    <w:p w14:paraId="5665EB05" w14:textId="77777777" w:rsidR="0017201D" w:rsidRPr="00F228BF"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Essas limitações nos obrigam a ser críticos. Não basta celebrar números: é preciso interrogar o quanto essas políticas alteram de fato a vida das crianças, das famílias e dos territórios onde estão inseridas. A ausência paterna é mais que uma estatística — é uma marca que atravessa gerações, impacta a autoestima, a escolaridade, o acesso a políticas públicas e a própria coesão comunitária. Por isso, enfrentar esse problema exige uma ação intersetorial e permanente, que integre Judiciário, Executivo, sociedade civil e instituições locais.</w:t>
      </w:r>
    </w:p>
    <w:p w14:paraId="1EF60120" w14:textId="77777777" w:rsidR="0017201D" w:rsidRPr="00F228BF"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A análise realizada ao longo do estudo permitiu confirmar a hipótese central que orientou a pesquisa: a de que parentalidade e afetividade, quando reconhecidas e efetivadas em políticas públicas robustas, podem atuar como vetores de cidadania, inclusão social e desenvolvimento regional. Os objetivos específicos também foram alcançados, ao demonstrar que (i) seus fundamentos jurídicos possuem sólida base constitucional e doutrinária; (ii) as políticas nacionais de fortalecimento familiar revelam direção coerente, embora ainda insuficiente; (iii) o Programa Pai Presente constitui experiência relevante, mas fragmentada; e (iv) a proteção jurídica da família relaciona-se diretamente com a dignidade humana, a cidadania e o desenvolvimento social e territorial.</w:t>
      </w:r>
    </w:p>
    <w:p w14:paraId="5E95E816" w14:textId="77777777" w:rsidR="0017201D" w:rsidRPr="00F228BF"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A partir dessa constatação, evidencia-se que o fortalecimento dos vínculos familiares não se limita à garantia individual de filiação, mas se projeta como política pública estratégica, sobretudo em territórios marcados por desigualdades persistentes. O reconhecimento da paternidade amplia liberdades substantivas, fortalece o capital social, melhora a inserção das crianças nas redes de proteção e potencializa condições de desenvolvimento humano e regional.</w:t>
      </w:r>
    </w:p>
    <w:p w14:paraId="37F58E6D" w14:textId="77777777" w:rsidR="0017201D" w:rsidRPr="00F228BF"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 xml:space="preserve">Concluo que o reconhecimento da paternidade segue uma lógica que não pode ser ignorada: ao assegurar identidade civil, garante-se cidadania; a cidadania promove inclusão social; a inclusão social contribui para a redução das desigualdades; e a redução das desigualdades fortalece o capital social e o desenvolvimento regional. O Programa Pai Presente é um passo nesse caminho, mas precisa ser compreendido como parte de uma política estrutural de fortalecimento da família e da justiça social. Mais do que </w:t>
      </w:r>
      <w:r w:rsidRPr="00F228BF">
        <w:rPr>
          <w:rFonts w:ascii="Times New Roman" w:hAnsi="Times New Roman" w:cs="Times New Roman"/>
          <w:sz w:val="24"/>
          <w:szCs w:val="24"/>
        </w:rPr>
        <w:lastRenderedPageBreak/>
        <w:t>números, trata-se de reconhecer que cada pai presente significa uma criança menos invisível, uma sociedade mais justa e um território mais coeso.</w:t>
      </w:r>
    </w:p>
    <w:p w14:paraId="6265BDCB" w14:textId="77777777" w:rsidR="0017201D" w:rsidRDefault="0017201D" w:rsidP="0017201D">
      <w:pPr>
        <w:spacing w:after="0" w:line="360" w:lineRule="auto"/>
        <w:ind w:firstLine="1134"/>
        <w:jc w:val="both"/>
        <w:rPr>
          <w:rFonts w:ascii="Times New Roman" w:hAnsi="Times New Roman" w:cs="Times New Roman"/>
          <w:sz w:val="24"/>
          <w:szCs w:val="24"/>
        </w:rPr>
      </w:pPr>
      <w:r w:rsidRPr="00F228BF">
        <w:rPr>
          <w:rFonts w:ascii="Times New Roman" w:hAnsi="Times New Roman" w:cs="Times New Roman"/>
          <w:sz w:val="24"/>
          <w:szCs w:val="24"/>
        </w:rPr>
        <w:t>Por fim, reafirma-se que parentalidade e afetividade constituem dimensões indispensáveis para o cumprimento dos compromissos assumidos pelo Brasil no marco da Agenda 2030. Consolidar políticas públicas que fortaleçam vínculos familiares, ampliem o acesso à identidade legal e promovam justiça efetiva é condição necessária para que o desenvolvimento regional seja sustentável, inclusivo e verdadeiramente humano. Nesse horizonte, a efetivação da parentalidade responsável deixa de ser apenas tarefa do Direito de Família e se transforma em instrumento de justiça territorial e de construção de um país mais igualitário.</w:t>
      </w:r>
    </w:p>
    <w:p w14:paraId="742EF88C" w14:textId="77777777" w:rsidR="0017201D" w:rsidRDefault="0017201D" w:rsidP="0017201D">
      <w:pPr>
        <w:spacing w:after="0" w:line="360" w:lineRule="auto"/>
        <w:ind w:firstLine="1134"/>
        <w:jc w:val="both"/>
        <w:rPr>
          <w:rFonts w:ascii="Times New Roman" w:hAnsi="Times New Roman" w:cs="Times New Roman"/>
          <w:b/>
          <w:bCs/>
          <w:sz w:val="24"/>
          <w:szCs w:val="24"/>
        </w:rPr>
      </w:pPr>
    </w:p>
    <w:p w14:paraId="490210F7" w14:textId="77777777" w:rsidR="0017201D" w:rsidRDefault="0017201D" w:rsidP="001720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REFERÊNCIAS</w:t>
      </w:r>
    </w:p>
    <w:p w14:paraId="6F51A22E" w14:textId="77777777" w:rsidR="0017201D" w:rsidRDefault="0017201D" w:rsidP="0017201D">
      <w:pPr>
        <w:spacing w:after="0" w:line="276" w:lineRule="auto"/>
        <w:rPr>
          <w:rFonts w:ascii="Times New Roman" w:hAnsi="Times New Roman" w:cs="Times New Roman"/>
          <w:b/>
          <w:bCs/>
          <w:sz w:val="24"/>
          <w:szCs w:val="24"/>
        </w:rPr>
      </w:pPr>
    </w:p>
    <w:p w14:paraId="29C79F5F"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ARPEN-BRASIL. </w:t>
      </w:r>
      <w:r>
        <w:rPr>
          <w:rFonts w:ascii="Times New Roman" w:eastAsia="MS Mincho" w:hAnsi="Times New Roman" w:cs="Times New Roman"/>
          <w:b/>
          <w:bCs/>
          <w:sz w:val="24"/>
          <w:szCs w:val="24"/>
          <w14:ligatures w14:val="none"/>
        </w:rPr>
        <w:t>Painel Registral – Pais Ausentes (2016–2024)</w:t>
      </w:r>
      <w:r>
        <w:rPr>
          <w:rFonts w:ascii="Times New Roman" w:eastAsia="MS Mincho" w:hAnsi="Times New Roman" w:cs="Times New Roman"/>
          <w:sz w:val="24"/>
          <w:szCs w:val="24"/>
          <w14:ligatures w14:val="none"/>
        </w:rPr>
        <w:t>. São Paulo, 2025. Disponível em: https://transparencia.registrocivil.org.br/painel-registral/pais-ausentes. Acesso em: 15 ago. 2025.</w:t>
      </w:r>
    </w:p>
    <w:p w14:paraId="6A39BF46"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446BD05F"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ARRETCHE, Marta Teresa da Silva. </w:t>
      </w:r>
      <w:r>
        <w:rPr>
          <w:rFonts w:ascii="Times New Roman" w:eastAsia="MS Mincho" w:hAnsi="Times New Roman" w:cs="Times New Roman"/>
          <w:b/>
          <w:bCs/>
          <w:sz w:val="24"/>
          <w:szCs w:val="24"/>
          <w14:ligatures w14:val="none"/>
        </w:rPr>
        <w:t>Trajetórias das desigualdades: como o Brasil mudou nos últimos cinquenta anos.</w:t>
      </w:r>
      <w:r>
        <w:rPr>
          <w:rFonts w:ascii="Times New Roman" w:eastAsia="MS Mincho" w:hAnsi="Times New Roman" w:cs="Times New Roman"/>
          <w:sz w:val="24"/>
          <w:szCs w:val="24"/>
          <w14:ligatures w14:val="none"/>
        </w:rPr>
        <w:t xml:space="preserve"> São Paulo: Editora Unesp, 2012.</w:t>
      </w:r>
    </w:p>
    <w:p w14:paraId="7725B496"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7C8DC3CB"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BONTEMPO, Renata Cristina Alves. </w:t>
      </w:r>
      <w:r>
        <w:rPr>
          <w:rFonts w:ascii="Times New Roman" w:eastAsia="MS Mincho" w:hAnsi="Times New Roman" w:cs="Times New Roman"/>
          <w:b/>
          <w:bCs/>
          <w:sz w:val="24"/>
          <w:szCs w:val="24"/>
          <w14:ligatures w14:val="none"/>
        </w:rPr>
        <w:t>Políticas públicas e desigualdades regionais no Brasil</w:t>
      </w:r>
      <w:r>
        <w:rPr>
          <w:rFonts w:ascii="Times New Roman" w:eastAsia="MS Mincho" w:hAnsi="Times New Roman" w:cs="Times New Roman"/>
          <w:sz w:val="24"/>
          <w:szCs w:val="24"/>
          <w14:ligatures w14:val="none"/>
        </w:rPr>
        <w:t>. Belo Horizonte: UFMG, 2019.</w:t>
      </w:r>
    </w:p>
    <w:p w14:paraId="659D32C3"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5AB151F5"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BRANDÃO, Carlos Antônio. </w:t>
      </w:r>
      <w:r>
        <w:rPr>
          <w:rFonts w:ascii="Times New Roman" w:eastAsia="MS Mincho" w:hAnsi="Times New Roman" w:cs="Times New Roman"/>
          <w:b/>
          <w:bCs/>
          <w:sz w:val="24"/>
          <w:szCs w:val="24"/>
          <w14:ligatures w14:val="none"/>
        </w:rPr>
        <w:t>Territórios e desenvolvimento: as múltiplas escalas entre o local e o global.</w:t>
      </w:r>
      <w:r>
        <w:rPr>
          <w:rFonts w:ascii="Times New Roman" w:eastAsia="MS Mincho" w:hAnsi="Times New Roman" w:cs="Times New Roman"/>
          <w:sz w:val="24"/>
          <w:szCs w:val="24"/>
          <w14:ligatures w14:val="none"/>
        </w:rPr>
        <w:t xml:space="preserve"> São Paulo: Editora Unesp, 2012.</w:t>
      </w:r>
    </w:p>
    <w:p w14:paraId="5FA20C27"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66B92070"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BRANDÃO, Carlos Antônio. </w:t>
      </w:r>
      <w:r>
        <w:rPr>
          <w:rFonts w:ascii="Times New Roman" w:eastAsia="MS Mincho" w:hAnsi="Times New Roman" w:cs="Times New Roman"/>
          <w:b/>
          <w:bCs/>
          <w:sz w:val="24"/>
          <w:szCs w:val="24"/>
          <w14:ligatures w14:val="none"/>
        </w:rPr>
        <w:t xml:space="preserve">Desenvolvimento regional: dilemas e perspectivas. </w:t>
      </w:r>
      <w:r>
        <w:rPr>
          <w:rFonts w:ascii="Times New Roman" w:eastAsia="MS Mincho" w:hAnsi="Times New Roman" w:cs="Times New Roman"/>
          <w:sz w:val="24"/>
          <w:szCs w:val="24"/>
          <w14:ligatures w14:val="none"/>
        </w:rPr>
        <w:t>Campinas: Editora Unicamp, 2017.</w:t>
      </w:r>
    </w:p>
    <w:p w14:paraId="671E5495"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119FC78D"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BRASIL. Conselho Nacional de Justiça (CNJ). </w:t>
      </w:r>
      <w:r>
        <w:rPr>
          <w:rFonts w:ascii="Times New Roman" w:eastAsia="MS Mincho" w:hAnsi="Times New Roman" w:cs="Times New Roman"/>
          <w:b/>
          <w:bCs/>
          <w:sz w:val="24"/>
          <w:szCs w:val="24"/>
          <w14:ligatures w14:val="none"/>
        </w:rPr>
        <w:t>Recomendação nº 50, de 14 nov. 2014</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Dispõe sobre as Oficinas de Parentalidade</w:t>
      </w:r>
      <w:r>
        <w:rPr>
          <w:rFonts w:ascii="Times New Roman" w:eastAsia="MS Mincho" w:hAnsi="Times New Roman" w:cs="Times New Roman"/>
          <w:sz w:val="24"/>
          <w:szCs w:val="24"/>
          <w14:ligatures w14:val="none"/>
        </w:rPr>
        <w:t>. Brasília, 2014. Disponível em: https://atos.cnj.jus.br/. Acesso em: 1 set. 2025.</w:t>
      </w:r>
    </w:p>
    <w:p w14:paraId="39B72385"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41DA811B"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BRASIL. Conselho Nacional de Justiça (CNJ). </w:t>
      </w:r>
      <w:r>
        <w:rPr>
          <w:rFonts w:ascii="Times New Roman" w:eastAsia="MS Mincho" w:hAnsi="Times New Roman" w:cs="Times New Roman"/>
          <w:b/>
          <w:bCs/>
          <w:sz w:val="24"/>
          <w:szCs w:val="24"/>
          <w14:ligatures w14:val="none"/>
        </w:rPr>
        <w:t>Resolução nº 470, de 28 jun. 2022.</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Institui a Política Judiciária Nacional para a Primeira Infância</w:t>
      </w:r>
      <w:r>
        <w:rPr>
          <w:rFonts w:ascii="Times New Roman" w:eastAsia="MS Mincho" w:hAnsi="Times New Roman" w:cs="Times New Roman"/>
          <w:sz w:val="24"/>
          <w:szCs w:val="24"/>
          <w14:ligatures w14:val="none"/>
        </w:rPr>
        <w:t>. Brasília, 2022. Disponível em: https://atos.cnj.jus.br/. Acesso em: 1 set. 2025.</w:t>
      </w:r>
    </w:p>
    <w:p w14:paraId="7697AFD6"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3441AC70"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BRASIL. Conselho Nacional de Justiça (CNJ). Corregedoria Nacional. </w:t>
      </w:r>
      <w:r>
        <w:rPr>
          <w:rFonts w:ascii="Times New Roman" w:eastAsia="MS Mincho" w:hAnsi="Times New Roman" w:cs="Times New Roman"/>
          <w:b/>
          <w:bCs/>
          <w:sz w:val="24"/>
          <w:szCs w:val="24"/>
          <w14:ligatures w14:val="none"/>
        </w:rPr>
        <w:t>Provimento nº 16, de 17 fev. 2012. Dispõe sobre registro tardio e reconhecimento de paternidade</w:t>
      </w:r>
      <w:r>
        <w:rPr>
          <w:rFonts w:ascii="Times New Roman" w:eastAsia="MS Mincho" w:hAnsi="Times New Roman" w:cs="Times New Roman"/>
          <w:sz w:val="24"/>
          <w:szCs w:val="24"/>
          <w14:ligatures w14:val="none"/>
        </w:rPr>
        <w:t>. Brasília, 2012. Disponível em: https://atos.cnj.jus.br/. Acesso em: 5 ago. 2025.</w:t>
      </w:r>
    </w:p>
    <w:p w14:paraId="56811CBA"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3237F5D2"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BRASIL. Conselho Nacional de Justiça (CNJ). Corregedoria Nacional. </w:t>
      </w:r>
      <w:r>
        <w:rPr>
          <w:rFonts w:ascii="Times New Roman" w:eastAsia="MS Mincho" w:hAnsi="Times New Roman" w:cs="Times New Roman"/>
          <w:b/>
          <w:bCs/>
          <w:sz w:val="24"/>
          <w:szCs w:val="24"/>
          <w14:ligatures w14:val="none"/>
        </w:rPr>
        <w:t>Provimento nº 83, de 14 ago. 2019. Reconhecimento voluntário de filiação socioafetiva</w:t>
      </w:r>
      <w:r>
        <w:rPr>
          <w:rFonts w:ascii="Times New Roman" w:eastAsia="MS Mincho" w:hAnsi="Times New Roman" w:cs="Times New Roman"/>
          <w:sz w:val="24"/>
          <w:szCs w:val="24"/>
          <w14:ligatures w14:val="none"/>
        </w:rPr>
        <w:t>. Brasília, 2019. Disponível em: https://atos.cnj.jus.br/. Acesso em: 12 jul. 2025.</w:t>
      </w:r>
    </w:p>
    <w:p w14:paraId="27DE427F"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14A9C760"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BRASIL. </w:t>
      </w:r>
      <w:r>
        <w:rPr>
          <w:rFonts w:ascii="Times New Roman" w:eastAsia="MS Mincho" w:hAnsi="Times New Roman" w:cs="Times New Roman"/>
          <w:b/>
          <w:bCs/>
          <w:sz w:val="24"/>
          <w:szCs w:val="24"/>
          <w14:ligatures w14:val="none"/>
        </w:rPr>
        <w:t>Constituição da República Federativa do Brasil de 1988</w:t>
      </w:r>
      <w:r>
        <w:rPr>
          <w:rFonts w:ascii="Times New Roman" w:eastAsia="MS Mincho" w:hAnsi="Times New Roman" w:cs="Times New Roman"/>
          <w:sz w:val="24"/>
          <w:szCs w:val="24"/>
          <w14:ligatures w14:val="none"/>
        </w:rPr>
        <w:t>. Diário Oficial da União, Brasília, DF, 5 out. 1988.</w:t>
      </w:r>
    </w:p>
    <w:p w14:paraId="50525B0E"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027C163C" w14:textId="77777777" w:rsidR="0017201D" w:rsidRDefault="0017201D" w:rsidP="0017201D">
      <w:pPr>
        <w:spacing w:after="0" w:line="240" w:lineRule="auto"/>
      </w:pPr>
      <w:r>
        <w:rPr>
          <w:rFonts w:ascii="Times New Roman" w:eastAsia="MS Mincho" w:hAnsi="Times New Roman" w:cs="Times New Roman"/>
          <w:sz w:val="24"/>
          <w:szCs w:val="24"/>
          <w14:ligatures w14:val="none"/>
        </w:rPr>
        <w:t xml:space="preserve">BRASIL. </w:t>
      </w:r>
      <w:r>
        <w:rPr>
          <w:rFonts w:ascii="Times New Roman" w:eastAsia="MS Mincho" w:hAnsi="Times New Roman" w:cs="Times New Roman"/>
          <w:b/>
          <w:bCs/>
          <w:sz w:val="24"/>
          <w:szCs w:val="24"/>
          <w14:ligatures w14:val="none"/>
        </w:rPr>
        <w:t xml:space="preserve">Lei nº 8.560, de 29 de dezembro de 1992. </w:t>
      </w:r>
      <w:r>
        <w:rPr>
          <w:rFonts w:ascii="Times New Roman" w:eastAsia="MS Mincho" w:hAnsi="Times New Roman" w:cs="Times New Roman"/>
          <w:sz w:val="24"/>
          <w:szCs w:val="24"/>
          <w14:ligatures w14:val="none"/>
        </w:rPr>
        <w:t xml:space="preserve">Regula a investigação de paternidade dos filhos havidos fora do casamento e dá outras providências. Diário Oficial da União: seção 1, Brasília, DF, 30 dez. 1992. Disponível em: </w:t>
      </w:r>
      <w:hyperlink r:id="rId7">
        <w:r>
          <w:rPr>
            <w:rStyle w:val="LinkdaInternet"/>
            <w:rFonts w:ascii="Times New Roman" w:eastAsia="MS Mincho" w:hAnsi="Times New Roman" w:cs="Times New Roman"/>
            <w:color w:val="auto"/>
            <w:sz w:val="24"/>
            <w:szCs w:val="24"/>
            <w14:ligatures w14:val="none"/>
          </w:rPr>
          <w:t>https://www.planalto.gov.br/ccivil_03/leis/l8560.htm</w:t>
        </w:r>
      </w:hyperlink>
      <w:r>
        <w:rPr>
          <w:rFonts w:ascii="Times New Roman" w:eastAsia="MS Mincho" w:hAnsi="Times New Roman" w:cs="Times New Roman"/>
          <w:sz w:val="24"/>
          <w:szCs w:val="24"/>
          <w14:ligatures w14:val="none"/>
        </w:rPr>
        <w:t>. Acesso em: 12 fev. 2025.</w:t>
      </w:r>
    </w:p>
    <w:p w14:paraId="6D6DAFB8"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23FB2154"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BRASIL. Supremo Tribunal Federal (STF). </w:t>
      </w:r>
      <w:r>
        <w:rPr>
          <w:rFonts w:ascii="Times New Roman" w:eastAsia="MS Mincho" w:hAnsi="Times New Roman" w:cs="Times New Roman"/>
          <w:b/>
          <w:bCs/>
          <w:sz w:val="24"/>
          <w:szCs w:val="24"/>
          <w14:ligatures w14:val="none"/>
        </w:rPr>
        <w:t>Recurso Extraordinário 898.060/SC</w:t>
      </w:r>
      <w:r>
        <w:rPr>
          <w:rFonts w:ascii="Times New Roman" w:eastAsia="MS Mincho" w:hAnsi="Times New Roman" w:cs="Times New Roman"/>
          <w:sz w:val="24"/>
          <w:szCs w:val="24"/>
          <w14:ligatures w14:val="none"/>
        </w:rPr>
        <w:t>, Rel. Min. Luiz Fux, j. 21 set. 2016, DJe 10 mar. 2017.</w:t>
      </w:r>
    </w:p>
    <w:p w14:paraId="743A6B41"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0031915B"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BRITO, Leila Maria Torraca</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Alianças desfeitas, ninhos refeitos: mudanças na família pós-divórcio</w:t>
      </w:r>
      <w:r>
        <w:rPr>
          <w:rFonts w:ascii="Times New Roman" w:eastAsia="MS Mincho" w:hAnsi="Times New Roman" w:cs="Times New Roman"/>
          <w:sz w:val="24"/>
          <w:szCs w:val="24"/>
          <w14:ligatures w14:val="none"/>
        </w:rPr>
        <w:t>. In: BRITO, L. M. T. (Org.). Famílias e separações: perspectivas da Psicologia Jurídica. Rio de Janeiro: Eduerj, 2008. p. 17–47.</w:t>
      </w:r>
    </w:p>
    <w:p w14:paraId="08A2038A"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4A6E7071"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BRITO, Leila Maria Torraca; SILVA, Rafael Menezes</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Oficinas de parentalidade: experiência brasileira e desafios</w:t>
      </w:r>
      <w:r>
        <w:rPr>
          <w:rFonts w:ascii="Times New Roman" w:eastAsia="MS Mincho" w:hAnsi="Times New Roman" w:cs="Times New Roman"/>
          <w:sz w:val="24"/>
          <w:szCs w:val="24"/>
          <w14:ligatures w14:val="none"/>
        </w:rPr>
        <w:t>. São Paulo: RT, 2017.</w:t>
      </w:r>
    </w:p>
    <w:p w14:paraId="09DC86D2"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6C2CE06E"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BYDLOWSKI, Monique. </w:t>
      </w:r>
      <w:r>
        <w:rPr>
          <w:rFonts w:ascii="Times New Roman" w:eastAsia="MS Mincho" w:hAnsi="Times New Roman" w:cs="Times New Roman"/>
          <w:b/>
          <w:bCs/>
          <w:sz w:val="24"/>
          <w:szCs w:val="24"/>
          <w14:ligatures w14:val="none"/>
        </w:rPr>
        <w:t>Maternidade e transmissão psíquica</w:t>
      </w:r>
      <w:r>
        <w:rPr>
          <w:rFonts w:ascii="Times New Roman" w:eastAsia="MS Mincho" w:hAnsi="Times New Roman" w:cs="Times New Roman"/>
          <w:sz w:val="24"/>
          <w:szCs w:val="24"/>
          <w14:ligatures w14:val="none"/>
        </w:rPr>
        <w:t>. Porto Alegre: Artmed, 2010.</w:t>
      </w:r>
    </w:p>
    <w:p w14:paraId="10AADA5E"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05880C1D"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CARVALHO, Ana Gabriela de</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Família, afeto e responsabilidade</w:t>
      </w:r>
      <w:r>
        <w:rPr>
          <w:rFonts w:ascii="Times New Roman" w:eastAsia="MS Mincho" w:hAnsi="Times New Roman" w:cs="Times New Roman"/>
          <w:sz w:val="24"/>
          <w:szCs w:val="24"/>
          <w14:ligatures w14:val="none"/>
        </w:rPr>
        <w:t>. Belo Horizonte: Del Rey, 2011.</w:t>
      </w:r>
    </w:p>
    <w:p w14:paraId="4F455E58"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33413D72"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CORDEIRO, Maria Cláudia. </w:t>
      </w:r>
      <w:r>
        <w:rPr>
          <w:rFonts w:ascii="Times New Roman" w:eastAsia="MS Mincho" w:hAnsi="Times New Roman" w:cs="Times New Roman"/>
          <w:b/>
          <w:bCs/>
          <w:sz w:val="24"/>
          <w:szCs w:val="24"/>
          <w14:ligatures w14:val="none"/>
        </w:rPr>
        <w:t>Oficinas de parentalidade: uma experiência no TJSP.</w:t>
      </w:r>
      <w:r>
        <w:rPr>
          <w:rFonts w:ascii="Times New Roman" w:eastAsia="MS Mincho" w:hAnsi="Times New Roman" w:cs="Times New Roman"/>
          <w:sz w:val="24"/>
          <w:szCs w:val="24"/>
          <w14:ligatures w14:val="none"/>
        </w:rPr>
        <w:t xml:space="preserve"> Revista do Instituto dos Advogados de São Paulo, São Paulo, v. 16, n. 2, p. 45–62, 2013.</w:t>
      </w:r>
    </w:p>
    <w:p w14:paraId="68DF1255"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50CF3180"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DIAS, Maria Berenice. </w:t>
      </w:r>
      <w:r>
        <w:rPr>
          <w:rFonts w:ascii="Times New Roman" w:eastAsia="MS Mincho" w:hAnsi="Times New Roman" w:cs="Times New Roman"/>
          <w:b/>
          <w:bCs/>
          <w:sz w:val="24"/>
          <w:szCs w:val="24"/>
          <w14:ligatures w14:val="none"/>
        </w:rPr>
        <w:t>Manual de direito das famílias</w:t>
      </w:r>
      <w:r>
        <w:rPr>
          <w:rFonts w:ascii="Times New Roman" w:eastAsia="MS Mincho" w:hAnsi="Times New Roman" w:cs="Times New Roman"/>
          <w:sz w:val="24"/>
          <w:szCs w:val="24"/>
          <w14:ligatures w14:val="none"/>
        </w:rPr>
        <w:t>. 9. ed. São Paulo: Revista dos Tribunais, 2011.</w:t>
      </w:r>
    </w:p>
    <w:p w14:paraId="37AAE78C"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3281BCDA"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DINIZ, Maria Helena</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Curso de direito civil brasileiro: direito de família</w:t>
      </w:r>
      <w:r>
        <w:rPr>
          <w:rFonts w:ascii="Times New Roman" w:eastAsia="MS Mincho" w:hAnsi="Times New Roman" w:cs="Times New Roman"/>
          <w:sz w:val="24"/>
          <w:szCs w:val="24"/>
          <w14:ligatures w14:val="none"/>
        </w:rPr>
        <w:t>. 27. ed. São Paulo: Saraiva, 2020.</w:t>
      </w:r>
    </w:p>
    <w:p w14:paraId="3636CC9D"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6F547F92"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FARIAS, Cristiano Chaves de; ROSENVALD, Nelson. </w:t>
      </w:r>
      <w:r>
        <w:rPr>
          <w:rFonts w:ascii="Times New Roman" w:eastAsia="MS Mincho" w:hAnsi="Times New Roman" w:cs="Times New Roman"/>
          <w:b/>
          <w:bCs/>
          <w:sz w:val="24"/>
          <w:szCs w:val="24"/>
          <w14:ligatures w14:val="none"/>
        </w:rPr>
        <w:t>Curso de Direito Civil – Famílias</w:t>
      </w:r>
      <w:r>
        <w:rPr>
          <w:rFonts w:ascii="Times New Roman" w:eastAsia="MS Mincho" w:hAnsi="Times New Roman" w:cs="Times New Roman"/>
          <w:sz w:val="24"/>
          <w:szCs w:val="24"/>
          <w14:ligatures w14:val="none"/>
        </w:rPr>
        <w:t>. 12. ed. Salvador: JusPodivm, 2022.</w:t>
      </w:r>
    </w:p>
    <w:p w14:paraId="17AEEA65"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2C62DCF7"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HÄBERLE, Peter. </w:t>
      </w:r>
      <w:r>
        <w:rPr>
          <w:rFonts w:ascii="Times New Roman" w:eastAsia="MS Mincho" w:hAnsi="Times New Roman" w:cs="Times New Roman"/>
          <w:b/>
          <w:bCs/>
          <w:sz w:val="24"/>
          <w:szCs w:val="24"/>
          <w14:ligatures w14:val="none"/>
        </w:rPr>
        <w:t>Hermenêutica constitucional: a sociedade aberta dos intérpretes da Constituição</w:t>
      </w:r>
      <w:r>
        <w:rPr>
          <w:rFonts w:ascii="Times New Roman" w:eastAsia="MS Mincho" w:hAnsi="Times New Roman" w:cs="Times New Roman"/>
          <w:sz w:val="24"/>
          <w:szCs w:val="24"/>
          <w14:ligatures w14:val="none"/>
        </w:rPr>
        <w:t>. Porto Alegre: Sergio Antonio Fabris, 1997.</w:t>
      </w:r>
    </w:p>
    <w:p w14:paraId="67C3B304"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59B77EA3"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 xml:space="preserve">LEBOVICI, Serge. </w:t>
      </w:r>
      <w:r w:rsidRPr="008215F5">
        <w:rPr>
          <w:rFonts w:ascii="Times New Roman" w:eastAsia="MS Mincho" w:hAnsi="Times New Roman" w:cs="Times New Roman"/>
          <w:b/>
          <w:sz w:val="24"/>
          <w:szCs w:val="24"/>
          <w14:ligatures w14:val="none"/>
        </w:rPr>
        <w:t>Diálogo Leticia Solis-Ponton e Serge Lebovici. In: SOLIS-PONTON, Leticia (Org.). Ser pai, ser mãe – Parentalidade: um desafio para o terceiro milênio.</w:t>
      </w:r>
      <w:r w:rsidRPr="008215F5">
        <w:rPr>
          <w:rFonts w:ascii="Times New Roman" w:eastAsia="MS Mincho" w:hAnsi="Times New Roman" w:cs="Times New Roman"/>
          <w:sz w:val="24"/>
          <w:szCs w:val="24"/>
          <w14:ligatures w14:val="none"/>
        </w:rPr>
        <w:t xml:space="preserve"> São Paulo: Casa do Psicólogo, 2004. p. 21–27.</w:t>
      </w:r>
    </w:p>
    <w:p w14:paraId="6F82196A"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6D15EE6B"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LOBO, Paulo Luiz Netto</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Famílias.</w:t>
      </w:r>
      <w:r>
        <w:rPr>
          <w:rFonts w:ascii="Times New Roman" w:eastAsia="MS Mincho" w:hAnsi="Times New Roman" w:cs="Times New Roman"/>
          <w:sz w:val="24"/>
          <w:szCs w:val="24"/>
          <w14:ligatures w14:val="none"/>
        </w:rPr>
        <w:t xml:space="preserve"> 4. ed. São Paulo: Saraiva, 2019.</w:t>
      </w:r>
    </w:p>
    <w:p w14:paraId="7D6862E6"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28A6FE47"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MARTINS, Cláudia Cristina Moraes</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Paz e equilíbrio nas relações familiares: das oficinas sistêmicas e de parentalidade às audiências de conciliação e sessões de mediação – primeiras impressões.</w:t>
      </w:r>
      <w:r>
        <w:rPr>
          <w:rFonts w:ascii="Times New Roman" w:eastAsia="MS Mincho" w:hAnsi="Times New Roman" w:cs="Times New Roman"/>
          <w:sz w:val="24"/>
          <w:szCs w:val="24"/>
          <w14:ligatures w14:val="none"/>
        </w:rPr>
        <w:t xml:space="preserve"> Revista da ESMESC, v. 25, n. 31, p. 265–288, </w:t>
      </w:r>
      <w:r>
        <w:rPr>
          <w:rFonts w:ascii="Times New Roman" w:eastAsia="MS Mincho" w:hAnsi="Times New Roman" w:cs="Times New Roman"/>
          <w:sz w:val="24"/>
          <w:szCs w:val="24"/>
          <w14:ligatures w14:val="none"/>
        </w:rPr>
        <w:lastRenderedPageBreak/>
        <w:t>2018. Disponível em: https://revista.esmesc.org.br/re/article/view/192. Acesso em: 10 jul. 2025.</w:t>
      </w:r>
    </w:p>
    <w:p w14:paraId="2975B2DA"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235B0C7F" w14:textId="77777777" w:rsidR="0017201D" w:rsidRPr="008215F5" w:rsidRDefault="0017201D" w:rsidP="0017201D">
      <w:pPr>
        <w:spacing w:after="0" w:line="240" w:lineRule="auto"/>
        <w:rPr>
          <w:rFonts w:ascii="Times New Roman" w:eastAsia="MS Mincho" w:hAnsi="Times New Roman" w:cs="Times New Roman"/>
          <w:sz w:val="24"/>
          <w:szCs w:val="24"/>
          <w14:ligatures w14:val="none"/>
        </w:rPr>
      </w:pPr>
      <w:r w:rsidRPr="008215F5">
        <w:rPr>
          <w:rFonts w:ascii="Times New Roman" w:eastAsia="MS Mincho" w:hAnsi="Times New Roman" w:cs="Times New Roman"/>
          <w:sz w:val="24"/>
          <w:szCs w:val="24"/>
          <w14:ligatures w14:val="none"/>
        </w:rPr>
        <w:t>MORO, Marie-Rose</w:t>
      </w:r>
      <w:r>
        <w:rPr>
          <w:rFonts w:ascii="Times New Roman" w:eastAsia="MS Mincho" w:hAnsi="Times New Roman" w:cs="Times New Roman"/>
          <w:sz w:val="24"/>
          <w:szCs w:val="24"/>
          <w14:ligatures w14:val="none"/>
        </w:rPr>
        <w:t xml:space="preserve">. </w:t>
      </w:r>
      <w:r w:rsidRPr="008215F5">
        <w:rPr>
          <w:rFonts w:ascii="Times New Roman" w:eastAsia="MS Mincho" w:hAnsi="Times New Roman" w:cs="Times New Roman"/>
          <w:b/>
          <w:sz w:val="24"/>
          <w:szCs w:val="24"/>
          <w14:ligatures w14:val="none"/>
        </w:rPr>
        <w:t>Os ingredientes da parentalidade</w:t>
      </w:r>
      <w:r>
        <w:rPr>
          <w:rFonts w:ascii="Times New Roman" w:eastAsia="MS Mincho" w:hAnsi="Times New Roman" w:cs="Times New Roman"/>
          <w:sz w:val="24"/>
          <w:szCs w:val="24"/>
          <w14:ligatures w14:val="none"/>
        </w:rPr>
        <w:t xml:space="preserve">. </w:t>
      </w:r>
      <w:r w:rsidRPr="008215F5">
        <w:rPr>
          <w:rFonts w:ascii="Times New Roman" w:eastAsia="MS Mincho" w:hAnsi="Times New Roman" w:cs="Times New Roman"/>
          <w:bCs/>
          <w:sz w:val="24"/>
          <w:szCs w:val="24"/>
          <w14:ligatures w14:val="none"/>
        </w:rPr>
        <w:t>Revista Latinoamericana de Psicopatologia Fundamental</w:t>
      </w:r>
      <w:r w:rsidRPr="008215F5">
        <w:rPr>
          <w:rFonts w:ascii="Times New Roman" w:eastAsia="MS Mincho" w:hAnsi="Times New Roman" w:cs="Times New Roman"/>
          <w:sz w:val="24"/>
          <w:szCs w:val="24"/>
          <w14:ligatures w14:val="none"/>
        </w:rPr>
        <w:t>, v. 8, n. 2, p. 258–273, 2005.</w:t>
      </w:r>
    </w:p>
    <w:p w14:paraId="76FB198F"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1A107059"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OLIVEIRA. Rogério Alvarez. </w:t>
      </w:r>
      <w:r>
        <w:rPr>
          <w:rFonts w:ascii="Times New Roman" w:eastAsia="MS Mincho" w:hAnsi="Times New Roman" w:cs="Times New Roman"/>
          <w:b/>
          <w:bCs/>
          <w:sz w:val="24"/>
          <w:szCs w:val="24"/>
          <w14:ligatures w14:val="none"/>
        </w:rPr>
        <w:t>Provimento que alterou regras para reconhecimento de filiação socioafetiva</w:t>
      </w:r>
      <w:r>
        <w:rPr>
          <w:rFonts w:ascii="Times New Roman" w:eastAsia="MS Mincho" w:hAnsi="Times New Roman" w:cs="Times New Roman"/>
          <w:sz w:val="24"/>
          <w:szCs w:val="24"/>
          <w14:ligatures w14:val="none"/>
        </w:rPr>
        <w:t>. Disponível em: https://www.conjur.com.br/2019-set-09/provimento-alterou regras-reconhecimento-filiacao-socioafetiva/. 2019.</w:t>
      </w:r>
    </w:p>
    <w:p w14:paraId="03B2C14E"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7BAE7EEF" w14:textId="77777777" w:rsidR="0017201D" w:rsidRPr="003236A1" w:rsidRDefault="0017201D" w:rsidP="0017201D">
      <w:pPr>
        <w:spacing w:after="0" w:line="240" w:lineRule="auto"/>
        <w:rPr>
          <w:rFonts w:ascii="Times New Roman" w:eastAsia="MS Mincho" w:hAnsi="Times New Roman" w:cs="Times New Roman"/>
          <w:sz w:val="24"/>
          <w:szCs w:val="24"/>
          <w:lang w:val="en-US"/>
          <w14:ligatures w14:val="none"/>
        </w:rPr>
      </w:pPr>
      <w:r>
        <w:rPr>
          <w:rFonts w:ascii="Times New Roman" w:eastAsia="MS Mincho" w:hAnsi="Times New Roman" w:cs="Times New Roman"/>
          <w:sz w:val="24"/>
          <w:szCs w:val="24"/>
          <w14:ligatures w14:val="none"/>
        </w:rPr>
        <w:t xml:space="preserve">ONU. Organização das Nações Unidas. </w:t>
      </w:r>
      <w:r>
        <w:rPr>
          <w:rFonts w:ascii="Times New Roman" w:eastAsia="MS Mincho" w:hAnsi="Times New Roman" w:cs="Times New Roman"/>
          <w:b/>
          <w:bCs/>
          <w:sz w:val="24"/>
          <w:szCs w:val="24"/>
          <w14:ligatures w14:val="none"/>
        </w:rPr>
        <w:t>Transformando nosso mundo: a Agenda 2030 para o Desenvolvimento Sustentável</w:t>
      </w:r>
      <w:r>
        <w:rPr>
          <w:rFonts w:ascii="Times New Roman" w:eastAsia="MS Mincho" w:hAnsi="Times New Roman" w:cs="Times New Roman"/>
          <w:sz w:val="24"/>
          <w:szCs w:val="24"/>
          <w14:ligatures w14:val="none"/>
        </w:rPr>
        <w:t xml:space="preserve">. </w:t>
      </w:r>
      <w:r w:rsidRPr="003236A1">
        <w:rPr>
          <w:rFonts w:ascii="Times New Roman" w:eastAsia="MS Mincho" w:hAnsi="Times New Roman" w:cs="Times New Roman"/>
          <w:sz w:val="24"/>
          <w:szCs w:val="24"/>
          <w:lang w:val="en-US"/>
          <w14:ligatures w14:val="none"/>
        </w:rPr>
        <w:t>Nova Iorque, 2015.</w:t>
      </w:r>
    </w:p>
    <w:p w14:paraId="7048A077" w14:textId="77777777" w:rsidR="0017201D" w:rsidRPr="003236A1" w:rsidRDefault="0017201D" w:rsidP="0017201D">
      <w:pPr>
        <w:spacing w:after="0" w:line="240" w:lineRule="auto"/>
        <w:rPr>
          <w:rFonts w:ascii="Times New Roman" w:eastAsia="MS Mincho" w:hAnsi="Times New Roman" w:cs="Times New Roman"/>
          <w:sz w:val="24"/>
          <w:szCs w:val="24"/>
          <w:lang w:val="en-US"/>
          <w14:ligatures w14:val="none"/>
        </w:rPr>
      </w:pPr>
    </w:p>
    <w:p w14:paraId="2D40E8FF" w14:textId="77777777" w:rsidR="0017201D" w:rsidRDefault="0017201D" w:rsidP="0017201D">
      <w:pPr>
        <w:spacing w:after="0" w:line="240" w:lineRule="auto"/>
        <w:rPr>
          <w:rFonts w:ascii="Times New Roman" w:eastAsia="MS Mincho" w:hAnsi="Times New Roman" w:cs="Times New Roman"/>
          <w:sz w:val="24"/>
          <w:szCs w:val="24"/>
          <w14:ligatures w14:val="none"/>
        </w:rPr>
      </w:pPr>
      <w:r w:rsidRPr="003236A1">
        <w:rPr>
          <w:rFonts w:ascii="Times New Roman" w:eastAsia="MS Mincho" w:hAnsi="Times New Roman" w:cs="Times New Roman"/>
          <w:sz w:val="24"/>
          <w:szCs w:val="24"/>
          <w:lang w:val="en-US"/>
          <w14:ligatures w14:val="none"/>
        </w:rPr>
        <w:t xml:space="preserve">PUTNAM, Robert David.. </w:t>
      </w:r>
      <w:r w:rsidRPr="003236A1">
        <w:rPr>
          <w:rFonts w:ascii="Times New Roman" w:eastAsia="MS Mincho" w:hAnsi="Times New Roman" w:cs="Times New Roman"/>
          <w:b/>
          <w:bCs/>
          <w:sz w:val="24"/>
          <w:szCs w:val="24"/>
          <w:lang w:val="en-US"/>
          <w14:ligatures w14:val="none"/>
        </w:rPr>
        <w:t>Bowling alone: the collapse and revival of American community</w:t>
      </w:r>
      <w:r w:rsidRPr="003236A1">
        <w:rPr>
          <w:rFonts w:ascii="Times New Roman" w:eastAsia="MS Mincho" w:hAnsi="Times New Roman" w:cs="Times New Roman"/>
          <w:sz w:val="24"/>
          <w:szCs w:val="24"/>
          <w:lang w:val="en-US"/>
          <w14:ligatures w14:val="none"/>
        </w:rPr>
        <w:t xml:space="preserve">. </w:t>
      </w:r>
      <w:r>
        <w:rPr>
          <w:rFonts w:ascii="Times New Roman" w:eastAsia="MS Mincho" w:hAnsi="Times New Roman" w:cs="Times New Roman"/>
          <w:sz w:val="24"/>
          <w:szCs w:val="24"/>
          <w14:ligatures w14:val="none"/>
        </w:rPr>
        <w:t>New York: Simon &amp; Schuster, 2000.</w:t>
      </w:r>
    </w:p>
    <w:p w14:paraId="2E374A8A"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1A336A0D"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ROCHA, Sônia. </w:t>
      </w:r>
      <w:r>
        <w:rPr>
          <w:rFonts w:ascii="Times New Roman" w:eastAsia="MS Mincho" w:hAnsi="Times New Roman" w:cs="Times New Roman"/>
          <w:b/>
          <w:bCs/>
          <w:sz w:val="24"/>
          <w:szCs w:val="24"/>
          <w14:ligatures w14:val="none"/>
        </w:rPr>
        <w:t>Pobreza no Brasil: afinal, de que se trata?</w:t>
      </w:r>
      <w:r>
        <w:rPr>
          <w:rFonts w:ascii="Times New Roman" w:eastAsia="MS Mincho" w:hAnsi="Times New Roman" w:cs="Times New Roman"/>
          <w:sz w:val="24"/>
          <w:szCs w:val="24"/>
          <w14:ligatures w14:val="none"/>
        </w:rPr>
        <w:t xml:space="preserve"> Rio de Janeiro: Editora FGV, 2007.</w:t>
      </w:r>
    </w:p>
    <w:p w14:paraId="41782700"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397D0045"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SACHS, </w:t>
      </w:r>
      <w:r w:rsidRPr="008215F5">
        <w:rPr>
          <w:rFonts w:ascii="Times New Roman" w:eastAsia="MS Mincho" w:hAnsi="Times New Roman" w:cs="Times New Roman"/>
          <w:sz w:val="24"/>
          <w:szCs w:val="24"/>
          <w14:ligatures w14:val="none"/>
        </w:rPr>
        <w:t>Ignacy</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Rumo à ecossocioeconomia: teoria e prática do desenvolvimento</w:t>
      </w:r>
      <w:r>
        <w:rPr>
          <w:rFonts w:ascii="Times New Roman" w:eastAsia="MS Mincho" w:hAnsi="Times New Roman" w:cs="Times New Roman"/>
          <w:sz w:val="24"/>
          <w:szCs w:val="24"/>
          <w14:ligatures w14:val="none"/>
        </w:rPr>
        <w:t>. São Paulo: Cortez, 2015.</w:t>
      </w:r>
    </w:p>
    <w:p w14:paraId="0B8025AB"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4E31D95A"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SANTOS, Milton </w:t>
      </w:r>
      <w:r w:rsidRPr="008215F5">
        <w:rPr>
          <w:rFonts w:ascii="Times New Roman" w:eastAsia="MS Mincho" w:hAnsi="Times New Roman" w:cs="Times New Roman"/>
          <w:sz w:val="24"/>
          <w:szCs w:val="24"/>
          <w14:ligatures w14:val="none"/>
        </w:rPr>
        <w:t>Almeida dos</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Por uma outra globalização: do pensamento único à consciência universal.</w:t>
      </w:r>
      <w:r>
        <w:rPr>
          <w:rFonts w:ascii="Times New Roman" w:eastAsia="MS Mincho" w:hAnsi="Times New Roman" w:cs="Times New Roman"/>
          <w:sz w:val="24"/>
          <w:szCs w:val="24"/>
          <w14:ligatures w14:val="none"/>
        </w:rPr>
        <w:t xml:space="preserve"> Rio de Janeiro: Record, 2000.</w:t>
      </w:r>
    </w:p>
    <w:p w14:paraId="696C2F6E" w14:textId="77777777" w:rsidR="0017201D" w:rsidRDefault="0017201D" w:rsidP="0017201D">
      <w:pPr>
        <w:pStyle w:val="western"/>
        <w:spacing w:beforeAutospacing="0" w:after="0" w:line="240" w:lineRule="auto"/>
        <w:ind w:firstLine="0"/>
        <w:rPr>
          <w:rFonts w:ascii="Times New Roman" w:hAnsi="Times New Roman" w:cs="Times New Roman"/>
        </w:rPr>
      </w:pPr>
    </w:p>
    <w:p w14:paraId="766471B7" w14:textId="77777777" w:rsidR="0017201D" w:rsidRDefault="0017201D" w:rsidP="0017201D">
      <w:pPr>
        <w:pStyle w:val="western"/>
        <w:spacing w:beforeAutospacing="0" w:after="0" w:line="240" w:lineRule="auto"/>
        <w:ind w:firstLine="0"/>
      </w:pPr>
      <w:r>
        <w:rPr>
          <w:rFonts w:ascii="Times New Roman" w:hAnsi="Times New Roman" w:cs="Times New Roman"/>
        </w:rPr>
        <w:t xml:space="preserve">SARLET, </w:t>
      </w:r>
      <w:r>
        <w:t>Ingo Wolfgang</w:t>
      </w:r>
      <w:r>
        <w:rPr>
          <w:rFonts w:ascii="Times New Roman" w:hAnsi="Times New Roman" w:cs="Times New Roman"/>
        </w:rPr>
        <w:t xml:space="preserve">. </w:t>
      </w:r>
      <w:r>
        <w:rPr>
          <w:rFonts w:ascii="Times New Roman" w:hAnsi="Times New Roman" w:cs="Times New Roman"/>
          <w:b/>
          <w:bCs/>
        </w:rPr>
        <w:t>A eficácia dos direitos fundamentais.</w:t>
      </w:r>
      <w:r>
        <w:rPr>
          <w:rFonts w:ascii="Times New Roman" w:hAnsi="Times New Roman" w:cs="Times New Roman"/>
        </w:rPr>
        <w:t xml:space="preserve"> 2. ed. Porto Alegre: Livraria do Advogado, 2001. Disponível em: </w:t>
      </w:r>
      <w:hyperlink r:id="rId8">
        <w:r>
          <w:rPr>
            <w:rStyle w:val="LinkdaInternet"/>
            <w:rFonts w:ascii="Times New Roman" w:eastAsiaTheme="majorEastAsia" w:hAnsi="Times New Roman" w:cs="Times New Roman"/>
            <w:color w:val="auto"/>
          </w:rPr>
          <w:t>https://archive.org/details/ingo-sarlet-a-eficacia-dos-direitos-fundamentais/page/22/mode/2up?utm_source=chatgpt.com</w:t>
        </w:r>
      </w:hyperlink>
      <w:r>
        <w:rPr>
          <w:rFonts w:ascii="Times New Roman" w:hAnsi="Times New Roman" w:cs="Times New Roman"/>
        </w:rPr>
        <w:t>. Acesso em: 06 jun. 2025.</w:t>
      </w:r>
    </w:p>
    <w:p w14:paraId="066B62C2"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60B867E5"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SEN, Amartya </w:t>
      </w:r>
      <w:r w:rsidRPr="008215F5">
        <w:rPr>
          <w:rFonts w:ascii="Times New Roman" w:eastAsia="MS Mincho" w:hAnsi="Times New Roman" w:cs="Times New Roman"/>
          <w:sz w:val="24"/>
          <w:szCs w:val="24"/>
          <w14:ligatures w14:val="none"/>
        </w:rPr>
        <w:t>Kumar</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Desenvolvimento como liberdade</w:t>
      </w:r>
      <w:r>
        <w:rPr>
          <w:rFonts w:ascii="Times New Roman" w:eastAsia="MS Mincho" w:hAnsi="Times New Roman" w:cs="Times New Roman"/>
          <w:sz w:val="24"/>
          <w:szCs w:val="24"/>
          <w14:ligatures w14:val="none"/>
        </w:rPr>
        <w:t>. São Paulo: Companhia das Letras, 1999.</w:t>
      </w:r>
    </w:p>
    <w:p w14:paraId="1D76979B"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69A2DFDC"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SILVA, Guilherme Amorim Campos da. </w:t>
      </w:r>
      <w:r>
        <w:rPr>
          <w:rFonts w:ascii="Times New Roman" w:eastAsia="MS Mincho" w:hAnsi="Times New Roman" w:cs="Times New Roman"/>
          <w:b/>
          <w:bCs/>
          <w:sz w:val="24"/>
          <w:szCs w:val="24"/>
          <w14:ligatures w14:val="none"/>
        </w:rPr>
        <w:t xml:space="preserve">Família e Constituição: igualdade e dignidade nas relações parentais. </w:t>
      </w:r>
      <w:r>
        <w:rPr>
          <w:rFonts w:ascii="Times New Roman" w:eastAsia="MS Mincho" w:hAnsi="Times New Roman" w:cs="Times New Roman"/>
          <w:sz w:val="24"/>
          <w:szCs w:val="24"/>
          <w14:ligatures w14:val="none"/>
        </w:rPr>
        <w:t>Belo Horizonte: Del Rey, 2007.</w:t>
      </w:r>
    </w:p>
    <w:p w14:paraId="2872F0DC"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5C8EFE03"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TARTUCE, Flávio. </w:t>
      </w:r>
      <w:r>
        <w:rPr>
          <w:rFonts w:ascii="Times New Roman" w:eastAsia="MS Mincho" w:hAnsi="Times New Roman" w:cs="Times New Roman"/>
          <w:b/>
          <w:bCs/>
          <w:sz w:val="24"/>
          <w:szCs w:val="24"/>
          <w14:ligatures w14:val="none"/>
        </w:rPr>
        <w:t>Manual de Direito Civil: Direito de Família</w:t>
      </w:r>
      <w:r>
        <w:rPr>
          <w:rFonts w:ascii="Times New Roman" w:eastAsia="MS Mincho" w:hAnsi="Times New Roman" w:cs="Times New Roman"/>
          <w:sz w:val="24"/>
          <w:szCs w:val="24"/>
          <w14:ligatures w14:val="none"/>
        </w:rPr>
        <w:t>. São Paulo: Método, 2023.</w:t>
      </w:r>
    </w:p>
    <w:p w14:paraId="74B3ADFA"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2C263773"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TRIBUNAL DE JUSTIÇA DO ESTADO DE GOIÁS (TJGO). PROAD nº 202503000618213. </w:t>
      </w:r>
      <w:r>
        <w:rPr>
          <w:rFonts w:ascii="Times New Roman" w:eastAsia="MS Mincho" w:hAnsi="Times New Roman" w:cs="Times New Roman"/>
          <w:b/>
          <w:bCs/>
          <w:sz w:val="24"/>
          <w:szCs w:val="24"/>
          <w14:ligatures w14:val="none"/>
        </w:rPr>
        <w:t>Relatório consolidado do Programa Pai Presente (2014–2024).</w:t>
      </w:r>
      <w:r>
        <w:rPr>
          <w:rFonts w:ascii="Times New Roman" w:eastAsia="MS Mincho" w:hAnsi="Times New Roman" w:cs="Times New Roman"/>
          <w:sz w:val="24"/>
          <w:szCs w:val="24"/>
          <w14:ligatures w14:val="none"/>
        </w:rPr>
        <w:t xml:space="preserve"> Goiânia: TJGO, 2024.</w:t>
      </w:r>
    </w:p>
    <w:p w14:paraId="5129F258"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51430351"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VECCHIATTI, </w:t>
      </w:r>
      <w:r w:rsidRPr="008215F5">
        <w:rPr>
          <w:rFonts w:ascii="Times New Roman" w:eastAsia="MS Mincho" w:hAnsi="Times New Roman" w:cs="Times New Roman"/>
          <w:sz w:val="24"/>
          <w:szCs w:val="24"/>
          <w14:ligatures w14:val="none"/>
        </w:rPr>
        <w:t>Paulo Roberto Iotti</w:t>
      </w:r>
      <w:r>
        <w:rPr>
          <w:rFonts w:ascii="Times New Roman" w:eastAsia="MS Mincho" w:hAnsi="Times New Roman" w:cs="Times New Roman"/>
          <w:sz w:val="24"/>
          <w:szCs w:val="24"/>
          <w14:ligatures w14:val="none"/>
        </w:rPr>
        <w:t xml:space="preserve">. </w:t>
      </w:r>
      <w:r>
        <w:rPr>
          <w:rFonts w:ascii="Times New Roman" w:eastAsia="MS Mincho" w:hAnsi="Times New Roman" w:cs="Times New Roman"/>
          <w:b/>
          <w:bCs/>
          <w:sz w:val="24"/>
          <w:szCs w:val="24"/>
          <w14:ligatures w14:val="none"/>
        </w:rPr>
        <w:t>Manual da Homoafetividade: possibilidade jurídica do casamento civil, da união estável e da adoção por casais homoafetivos</w:t>
      </w:r>
      <w:r>
        <w:rPr>
          <w:rFonts w:ascii="Times New Roman" w:eastAsia="MS Mincho" w:hAnsi="Times New Roman" w:cs="Times New Roman"/>
          <w:sz w:val="24"/>
          <w:szCs w:val="24"/>
          <w14:ligatures w14:val="none"/>
        </w:rPr>
        <w:t>. Rio de Janeiro: Forense; São Paulo: Método, 2008.</w:t>
      </w:r>
    </w:p>
    <w:p w14:paraId="12E3231B" w14:textId="77777777" w:rsidR="0017201D" w:rsidRDefault="0017201D" w:rsidP="0017201D">
      <w:pPr>
        <w:spacing w:after="0" w:line="240" w:lineRule="auto"/>
        <w:rPr>
          <w:rFonts w:ascii="Times New Roman" w:eastAsia="MS Mincho" w:hAnsi="Times New Roman" w:cs="Times New Roman"/>
          <w:sz w:val="24"/>
          <w:szCs w:val="24"/>
          <w14:ligatures w14:val="none"/>
        </w:rPr>
      </w:pPr>
    </w:p>
    <w:p w14:paraId="2EC66CC5" w14:textId="77777777" w:rsidR="0017201D" w:rsidRDefault="0017201D" w:rsidP="0017201D">
      <w:pPr>
        <w:spacing w:after="0" w:line="240" w:lineRule="auto"/>
        <w:rPr>
          <w:rFonts w:ascii="Times New Roman" w:eastAsia="MS Mincho" w:hAnsi="Times New Roman" w:cs="Times New Roman"/>
          <w:sz w:val="24"/>
          <w:szCs w:val="24"/>
          <w14:ligatures w14:val="none"/>
        </w:rPr>
      </w:pPr>
      <w:r>
        <w:rPr>
          <w:rFonts w:ascii="Times New Roman" w:eastAsia="MS Mincho" w:hAnsi="Times New Roman" w:cs="Times New Roman"/>
          <w:sz w:val="24"/>
          <w:szCs w:val="24"/>
          <w14:ligatures w14:val="none"/>
        </w:rPr>
        <w:t xml:space="preserve">WALLON, Henri. </w:t>
      </w:r>
      <w:r>
        <w:rPr>
          <w:rFonts w:ascii="Times New Roman" w:eastAsia="MS Mincho" w:hAnsi="Times New Roman" w:cs="Times New Roman"/>
          <w:b/>
          <w:bCs/>
          <w:sz w:val="24"/>
          <w:szCs w:val="24"/>
          <w14:ligatures w14:val="none"/>
        </w:rPr>
        <w:t>A evolução psicológica da criança</w:t>
      </w:r>
      <w:r>
        <w:rPr>
          <w:rFonts w:ascii="Times New Roman" w:eastAsia="MS Mincho" w:hAnsi="Times New Roman" w:cs="Times New Roman"/>
          <w:sz w:val="24"/>
          <w:szCs w:val="24"/>
          <w14:ligatures w14:val="none"/>
        </w:rPr>
        <w:t>. São Paulo: Martins Fontes, 2007.</w:t>
      </w:r>
    </w:p>
    <w:p w14:paraId="0D47909F" w14:textId="77777777" w:rsidR="0017201D" w:rsidRDefault="0017201D" w:rsidP="0017201D">
      <w:pPr>
        <w:spacing w:after="0" w:line="240" w:lineRule="auto"/>
        <w:ind w:left="400" w:hanging="400"/>
        <w:jc w:val="both"/>
        <w:rPr>
          <w:rFonts w:ascii="Times New Roman" w:eastAsia="MS Mincho" w:hAnsi="Times New Roman" w:cs="Times New Roman"/>
          <w:sz w:val="24"/>
          <w:szCs w:val="24"/>
          <w14:ligatures w14:val="none"/>
        </w:rPr>
      </w:pPr>
    </w:p>
    <w:p w14:paraId="0D83C914" w14:textId="77777777" w:rsidR="0017201D" w:rsidRDefault="0017201D" w:rsidP="0017201D">
      <w:pPr>
        <w:spacing w:after="0"/>
      </w:pPr>
    </w:p>
    <w:p w14:paraId="13C5C947" w14:textId="77777777" w:rsidR="0017201D" w:rsidRDefault="0017201D" w:rsidP="0017201D">
      <w:pPr>
        <w:spacing w:after="0"/>
      </w:pPr>
    </w:p>
    <w:p w14:paraId="653F6426" w14:textId="77777777" w:rsidR="00F35A5D" w:rsidRDefault="00F35A5D"/>
    <w:p w14:paraId="1A906966" w14:textId="77777777" w:rsidR="00F35A5D" w:rsidRDefault="00F35A5D"/>
    <w:p w14:paraId="6B283540" w14:textId="77777777" w:rsidR="00F35A5D" w:rsidRDefault="00F35A5D"/>
    <w:p w14:paraId="25539B39" w14:textId="77777777" w:rsidR="00F35A5D" w:rsidRDefault="00F35A5D"/>
    <w:p w14:paraId="48DEE10C" w14:textId="77777777" w:rsidR="00F35A5D" w:rsidRDefault="00F35A5D"/>
    <w:p w14:paraId="3BFA3630" w14:textId="77777777" w:rsidR="00F35A5D" w:rsidRDefault="00F35A5D"/>
    <w:p w14:paraId="04822F6B" w14:textId="77777777" w:rsidR="00F35A5D" w:rsidRDefault="00F35A5D"/>
    <w:p w14:paraId="729B4123" w14:textId="77777777" w:rsidR="00F35A5D" w:rsidRDefault="00F35A5D"/>
    <w:p w14:paraId="3D0D78F8" w14:textId="77777777" w:rsidR="00F35A5D" w:rsidRDefault="00F35A5D"/>
    <w:p w14:paraId="4ED6F594" w14:textId="77777777" w:rsidR="00F35A5D" w:rsidRDefault="00F35A5D"/>
    <w:p w14:paraId="0E5296B3" w14:textId="77777777" w:rsidR="00F35A5D" w:rsidRDefault="00F35A5D"/>
    <w:p w14:paraId="795CEA5E" w14:textId="77777777" w:rsidR="00F35A5D" w:rsidRDefault="00F35A5D"/>
    <w:p w14:paraId="6F64439D" w14:textId="77777777" w:rsidR="00F35A5D" w:rsidRDefault="00F35A5D"/>
    <w:p w14:paraId="58D73B76" w14:textId="77777777" w:rsidR="00F35A5D" w:rsidRDefault="00F35A5D"/>
    <w:p w14:paraId="2C2F1314" w14:textId="77777777" w:rsidR="00F35A5D" w:rsidRDefault="00F35A5D"/>
    <w:p w14:paraId="68A3E1E0" w14:textId="77777777" w:rsidR="00F35A5D" w:rsidRDefault="00F35A5D"/>
    <w:p w14:paraId="674B6D3B" w14:textId="77777777" w:rsidR="00F35A5D" w:rsidRDefault="00F35A5D"/>
    <w:p w14:paraId="4B4B7EEC" w14:textId="77777777" w:rsidR="00F35A5D" w:rsidRDefault="00F35A5D"/>
    <w:p w14:paraId="01E2EDA5" w14:textId="77777777" w:rsidR="00F35A5D" w:rsidRDefault="00F35A5D"/>
    <w:p w14:paraId="5D1F8782" w14:textId="77777777" w:rsidR="00F35A5D" w:rsidRDefault="00F35A5D"/>
    <w:p w14:paraId="640B4D7A" w14:textId="77777777" w:rsidR="00F35A5D" w:rsidRDefault="00F35A5D"/>
    <w:p w14:paraId="70D28FC4" w14:textId="77777777" w:rsidR="00F35A5D" w:rsidRDefault="00F35A5D"/>
    <w:p w14:paraId="797B1FD3" w14:textId="77777777" w:rsidR="00F35A5D" w:rsidRDefault="00F35A5D"/>
    <w:p w14:paraId="004058F0" w14:textId="77777777" w:rsidR="00F35A5D" w:rsidRDefault="00F35A5D"/>
    <w:p w14:paraId="0DB5E627" w14:textId="77777777" w:rsidR="00F35A5D" w:rsidRDefault="00F35A5D"/>
    <w:p w14:paraId="5D3FDCCA" w14:textId="77777777" w:rsidR="00F35A5D" w:rsidRDefault="00F35A5D"/>
    <w:p w14:paraId="623F6BFD" w14:textId="77777777" w:rsidR="00F35A5D" w:rsidRDefault="00F35A5D"/>
    <w:p w14:paraId="518723B6" w14:textId="77777777" w:rsidR="00F35A5D" w:rsidRDefault="00F35A5D"/>
    <w:p w14:paraId="55C59ED8" w14:textId="77777777" w:rsidR="00F35A5D" w:rsidRDefault="00F35A5D"/>
    <w:p w14:paraId="501554D6" w14:textId="77777777" w:rsidR="00F35A5D" w:rsidRDefault="00F35A5D"/>
    <w:p w14:paraId="732A6101" w14:textId="77777777" w:rsidR="00F35A5D" w:rsidRDefault="00F35A5D"/>
    <w:p w14:paraId="72F876E4" w14:textId="77777777" w:rsidR="00F35A5D" w:rsidRDefault="00F35A5D"/>
    <w:p w14:paraId="39552E9F" w14:textId="77777777" w:rsidR="00F35A5D" w:rsidRDefault="00F35A5D"/>
    <w:p w14:paraId="230170DA" w14:textId="77777777" w:rsidR="00F35A5D" w:rsidRDefault="00F35A5D"/>
    <w:p w14:paraId="53A0000F" w14:textId="77777777" w:rsidR="00F35A5D" w:rsidRDefault="00F35A5D"/>
    <w:p w14:paraId="77850B0F" w14:textId="77777777" w:rsidR="00F35A5D" w:rsidRDefault="00F35A5D"/>
    <w:p w14:paraId="7679570A" w14:textId="77777777" w:rsidR="00F35A5D" w:rsidRDefault="00F35A5D"/>
    <w:p w14:paraId="16F41649" w14:textId="77777777" w:rsidR="00F35A5D" w:rsidRDefault="00F35A5D"/>
    <w:sectPr w:rsidR="00F35A5D">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2AA9" w14:textId="77777777" w:rsidR="00114967" w:rsidRDefault="00114967" w:rsidP="009C68CC">
      <w:pPr>
        <w:spacing w:after="0" w:line="240" w:lineRule="auto"/>
      </w:pPr>
      <w:r>
        <w:separator/>
      </w:r>
    </w:p>
  </w:endnote>
  <w:endnote w:type="continuationSeparator" w:id="0">
    <w:p w14:paraId="4572CD59" w14:textId="77777777" w:rsidR="00114967" w:rsidRDefault="00114967" w:rsidP="009C6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6726" w14:textId="77777777" w:rsidR="00F35A5D" w:rsidRDefault="00F35A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131195"/>
      <w:docPartObj>
        <w:docPartGallery w:val="Page Numbers (Bottom of Page)"/>
        <w:docPartUnique/>
      </w:docPartObj>
    </w:sdtPr>
    <w:sdtContent>
      <w:p w14:paraId="5F5A1CFF" w14:textId="6A139C2B" w:rsidR="0017201D" w:rsidRDefault="0017201D">
        <w:pPr>
          <w:pStyle w:val="Rodap"/>
          <w:jc w:val="right"/>
        </w:pPr>
        <w:r>
          <w:fldChar w:fldCharType="begin"/>
        </w:r>
        <w:r>
          <w:instrText>PAGE   \* MERGEFORMAT</w:instrText>
        </w:r>
        <w:r>
          <w:fldChar w:fldCharType="separate"/>
        </w:r>
        <w:r>
          <w:t>2</w:t>
        </w:r>
        <w:r>
          <w:fldChar w:fldCharType="end"/>
        </w:r>
      </w:p>
    </w:sdtContent>
  </w:sdt>
  <w:p w14:paraId="16CAC1BB" w14:textId="0509ADB8" w:rsidR="009C68CC" w:rsidRDefault="009C68C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A346" w14:textId="77777777" w:rsidR="00F35A5D" w:rsidRDefault="00F35A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629B" w14:textId="77777777" w:rsidR="00114967" w:rsidRDefault="00114967" w:rsidP="009C68CC">
      <w:pPr>
        <w:spacing w:after="0" w:line="240" w:lineRule="auto"/>
      </w:pPr>
      <w:r>
        <w:separator/>
      </w:r>
    </w:p>
  </w:footnote>
  <w:footnote w:type="continuationSeparator" w:id="0">
    <w:p w14:paraId="0F68942D" w14:textId="77777777" w:rsidR="00114967" w:rsidRDefault="00114967" w:rsidP="009C68CC">
      <w:pPr>
        <w:spacing w:after="0" w:line="240" w:lineRule="auto"/>
      </w:pPr>
      <w:r>
        <w:continuationSeparator/>
      </w:r>
    </w:p>
  </w:footnote>
  <w:footnote w:id="1">
    <w:p w14:paraId="25C7676F" w14:textId="77777777" w:rsidR="0017201D" w:rsidRPr="003236A1" w:rsidRDefault="0017201D" w:rsidP="0017201D">
      <w:pPr>
        <w:pStyle w:val="Textodenotaderodap"/>
        <w:jc w:val="both"/>
        <w:rPr>
          <w:rFonts w:ascii="Times New Roman" w:hAnsi="Times New Roman" w:cs="Times New Roman"/>
        </w:rPr>
      </w:pPr>
      <w:r w:rsidRPr="003236A1">
        <w:rPr>
          <w:rStyle w:val="Refdenotaderodap"/>
          <w:rFonts w:ascii="Times New Roman" w:hAnsi="Times New Roman" w:cs="Times New Roman"/>
        </w:rPr>
        <w:footnoteRef/>
      </w:r>
      <w:r w:rsidRPr="003236A1">
        <w:rPr>
          <w:rStyle w:val="Refdenotaderodap"/>
          <w:rFonts w:ascii="Times New Roman" w:hAnsi="Times New Roman" w:cs="Times New Roman"/>
        </w:rPr>
        <w:tab/>
      </w:r>
      <w:r w:rsidRPr="003236A1">
        <w:rPr>
          <w:rFonts w:ascii="Times New Roman" w:hAnsi="Times New Roman" w:cs="Times New Roman"/>
        </w:rPr>
        <w:t xml:space="preserve"> A Lei nº 8.560/1992, também, regulamenta o reconhecimento de filhos havidos fora do casamento e estabelece procedimentos para investigação de paternidade, reforçando a igualdade entre os filhos e a proteção integral prevista no art. 227, § 6º, da Constituição Federal de 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7B71" w14:textId="12F2C4A7" w:rsidR="00F35A5D" w:rsidRDefault="00000000">
    <w:pPr>
      <w:pStyle w:val="Cabealho"/>
    </w:pPr>
    <w:r>
      <w:rPr>
        <w:noProof/>
      </w:rPr>
      <w:pict w14:anchorId="066E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6" o:spid="_x0000_s1026" type="#_x0000_t75" style="position:absolute;margin-left:0;margin-top:0;width:425.05pt;height:377.85pt;z-index:-251651072;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9723" w14:textId="697C0A0F" w:rsidR="009C68CC" w:rsidRDefault="00000000">
    <w:pPr>
      <w:pStyle w:val="Cabealho"/>
    </w:pPr>
    <w:r>
      <w:rPr>
        <w:noProof/>
      </w:rPr>
      <w:pict w14:anchorId="569A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7" o:spid="_x0000_s1027" type="#_x0000_t75" style="position:absolute;margin-left:0;margin-top:0;width:425.05pt;height:377.85pt;z-index:-251650048;mso-position-horizontal:center;mso-position-horizontal-relative:margin;mso-position-vertical:center;mso-position-vertical-relative:margin" o:allowincell="f">
          <v:imagedata r:id="rId1" o:title="logo risa branco" gain="19661f" blacklevel="22938f"/>
          <w10:wrap anchorx="margin" anchory="margin"/>
        </v:shape>
      </w:pict>
    </w:r>
    <w:r w:rsidR="006E3FC5">
      <w:rPr>
        <w:noProof/>
      </w:rPr>
      <w:drawing>
        <wp:anchor distT="0" distB="0" distL="114300" distR="114300" simplePos="0" relativeHeight="251662336" behindDoc="0" locked="0" layoutInCell="1" allowOverlap="1" wp14:anchorId="480FE499" wp14:editId="7A974615">
          <wp:simplePos x="0" y="0"/>
          <wp:positionH relativeFrom="page">
            <wp:align>left</wp:align>
          </wp:positionH>
          <wp:positionV relativeFrom="paragraph">
            <wp:posOffset>-449580</wp:posOffset>
          </wp:positionV>
          <wp:extent cx="944880" cy="894733"/>
          <wp:effectExtent l="0" t="0" r="7620" b="635"/>
          <wp:wrapNone/>
          <wp:docPr id="211449935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471" t="-885" r="65850" b="25885"/>
                  <a:stretch>
                    <a:fillRect/>
                  </a:stretch>
                </pic:blipFill>
                <pic:spPr bwMode="auto">
                  <a:xfrm>
                    <a:off x="0" y="0"/>
                    <a:ext cx="948618" cy="8982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68CC" w:rsidRPr="006E3FC5">
      <w:rPr>
        <w:noProof/>
        <w:color w:val="FFFFFF" w:themeColor="background1"/>
      </w:rPr>
      <mc:AlternateContent>
        <mc:Choice Requires="wps">
          <w:drawing>
            <wp:anchor distT="0" distB="0" distL="114300" distR="114300" simplePos="0" relativeHeight="251659264" behindDoc="0" locked="0" layoutInCell="1" allowOverlap="1" wp14:anchorId="5F586081" wp14:editId="070ACB78">
              <wp:simplePos x="0" y="0"/>
              <wp:positionH relativeFrom="page">
                <wp:align>left</wp:align>
              </wp:positionH>
              <wp:positionV relativeFrom="paragraph">
                <wp:posOffset>-439420</wp:posOffset>
              </wp:positionV>
              <wp:extent cx="7553960" cy="883920"/>
              <wp:effectExtent l="0" t="0" r="27940" b="11430"/>
              <wp:wrapNone/>
              <wp:docPr id="1312813454" name="Retângulo 1"/>
              <wp:cNvGraphicFramePr/>
              <a:graphic xmlns:a="http://schemas.openxmlformats.org/drawingml/2006/main">
                <a:graphicData uri="http://schemas.microsoft.com/office/word/2010/wordprocessingShape">
                  <wps:wsp>
                    <wps:cNvSpPr/>
                    <wps:spPr>
                      <a:xfrm>
                        <a:off x="0" y="0"/>
                        <a:ext cx="7553960" cy="883920"/>
                      </a:xfrm>
                      <a:prstGeom prst="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586081" id="Retângulo 1" o:spid="_x0000_s1026" style="position:absolute;margin-left:0;margin-top:-34.6pt;width:594.8pt;height:69.6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" fillcolor="#0f9ed5 [3207]" strokecolor="#030e13 [484]" strokeweight="1pt">
              <v:textbox>
                <w:txbxContent>
                  <w:p w14:paraId="7F6618E4" w14:textId="4B2C275D" w:rsidR="006E3FC5" w:rsidRPr="006E3FC5" w:rsidRDefault="006E3FC5" w:rsidP="006E3FC5">
                    <w:pPr>
                      <w:jc w:val="center"/>
                      <w:rPr>
                        <w:rFonts w:ascii="Arial" w:hAnsi="Arial" w:cs="Arial"/>
                        <w:sz w:val="30"/>
                        <w:szCs w:val="30"/>
                      </w:rPr>
                    </w:pPr>
                    <w:r w:rsidRPr="006E3FC5">
                      <w:rPr>
                        <w:rFonts w:ascii="Arial" w:hAnsi="Arial" w:cs="Arial"/>
                        <w:sz w:val="30"/>
                        <w:szCs w:val="30"/>
                      </w:rPr>
                      <w:t>REVISTA INTERDISCIPLINA</w:t>
                    </w:r>
                    <w:r>
                      <w:rPr>
                        <w:rFonts w:ascii="Arial" w:hAnsi="Arial" w:cs="Arial"/>
                        <w:sz w:val="30"/>
                        <w:szCs w:val="30"/>
                      </w:rPr>
                      <w:t>R</w:t>
                    </w:r>
                    <w:r w:rsidRPr="006E3FC5">
                      <w:rPr>
                        <w:rFonts w:ascii="Arial" w:hAnsi="Arial" w:cs="Arial"/>
                        <w:sz w:val="30"/>
                        <w:szCs w:val="30"/>
                      </w:rPr>
                      <w:t xml:space="preserve"> DE SABERES APLICADOS</w:t>
                    </w:r>
                  </w:p>
                </w:txbxContent>
              </v:textbox>
              <w10:wrap anchorx="page"/>
            </v:rect>
          </w:pict>
        </mc:Fallback>
      </mc:AlternateContent>
    </w:r>
    <w:r w:rsidR="006E3FC5">
      <w:t>REV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CA86" w14:textId="02EB94B7" w:rsidR="00F35A5D" w:rsidRDefault="00000000">
    <w:pPr>
      <w:pStyle w:val="Cabealho"/>
    </w:pPr>
    <w:r>
      <w:rPr>
        <w:noProof/>
      </w:rPr>
      <w:pict w14:anchorId="22B4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8989125" o:spid="_x0000_s1025" type="#_x0000_t75" style="position:absolute;margin-left:0;margin-top:0;width:425.05pt;height:377.85pt;z-index:-251652096;mso-position-horizontal:center;mso-position-horizontal-relative:margin;mso-position-vertical:center;mso-position-vertical-relative:margin" o:allowincell="f">
          <v:imagedata r:id="rId1" o:title="logo risa branc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E365D"/>
    <w:multiLevelType w:val="multilevel"/>
    <w:tmpl w:val="8034CA7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32CD0F78"/>
    <w:multiLevelType w:val="multilevel"/>
    <w:tmpl w:val="651C4D0A"/>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E443A9"/>
    <w:multiLevelType w:val="multilevel"/>
    <w:tmpl w:val="B8A2CA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C4057D"/>
    <w:multiLevelType w:val="multilevel"/>
    <w:tmpl w:val="98DCB2CC"/>
    <w:lvl w:ilvl="0">
      <w:start w:val="1"/>
      <w:numFmt w:val="decimal"/>
      <w:lvlText w:val="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62652425">
    <w:abstractNumId w:val="0"/>
  </w:num>
  <w:num w:numId="2" w16cid:durableId="1785424511">
    <w:abstractNumId w:val="2"/>
  </w:num>
  <w:num w:numId="3" w16cid:durableId="1430470211">
    <w:abstractNumId w:val="1"/>
  </w:num>
  <w:num w:numId="4" w16cid:durableId="1622108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CC"/>
    <w:rsid w:val="000D1C5E"/>
    <w:rsid w:val="00114967"/>
    <w:rsid w:val="0017201D"/>
    <w:rsid w:val="001755C0"/>
    <w:rsid w:val="006E3FC5"/>
    <w:rsid w:val="00826181"/>
    <w:rsid w:val="00853B4A"/>
    <w:rsid w:val="009C68CC"/>
    <w:rsid w:val="00AE63BE"/>
    <w:rsid w:val="00B23140"/>
    <w:rsid w:val="00BB73A2"/>
    <w:rsid w:val="00BE168D"/>
    <w:rsid w:val="00CB5FF7"/>
    <w:rsid w:val="00EF006F"/>
    <w:rsid w:val="00F35A5D"/>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9590"/>
  <w15:chartTrackingRefBased/>
  <w15:docId w15:val="{A2C3FF1A-8E02-4F31-A8F0-46D9BD0D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1D"/>
    <w:rPr>
      <w:rFonts w:ascii="Calibri" w:eastAsia="Calibri" w:hAnsi="Calibri"/>
      <w:kern w:val="0"/>
    </w:rPr>
  </w:style>
  <w:style w:type="paragraph" w:styleId="Ttulo1">
    <w:name w:val="heading 1"/>
    <w:basedOn w:val="Normal"/>
    <w:next w:val="Normal"/>
    <w:link w:val="Ttulo1Char"/>
    <w:uiPriority w:val="9"/>
    <w:qFormat/>
    <w:rsid w:val="009C6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6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68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68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68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68C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68C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68C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68C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68C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68C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68C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68C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68C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68C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68C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68C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68CC"/>
    <w:rPr>
      <w:rFonts w:eastAsiaTheme="majorEastAsia" w:cstheme="majorBidi"/>
      <w:color w:val="272727" w:themeColor="text1" w:themeTint="D8"/>
    </w:rPr>
  </w:style>
  <w:style w:type="paragraph" w:styleId="Ttulo">
    <w:name w:val="Title"/>
    <w:basedOn w:val="Normal"/>
    <w:next w:val="Normal"/>
    <w:link w:val="TtuloChar"/>
    <w:uiPriority w:val="10"/>
    <w:qFormat/>
    <w:rsid w:val="009C6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68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68C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68C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68CC"/>
    <w:pPr>
      <w:spacing w:before="160"/>
      <w:jc w:val="center"/>
    </w:pPr>
    <w:rPr>
      <w:i/>
      <w:iCs/>
      <w:color w:val="404040" w:themeColor="text1" w:themeTint="BF"/>
    </w:rPr>
  </w:style>
  <w:style w:type="character" w:customStyle="1" w:styleId="CitaoChar">
    <w:name w:val="Citação Char"/>
    <w:basedOn w:val="Fontepargpadro"/>
    <w:link w:val="Citao"/>
    <w:uiPriority w:val="29"/>
    <w:rsid w:val="009C68CC"/>
    <w:rPr>
      <w:i/>
      <w:iCs/>
      <w:color w:val="404040" w:themeColor="text1" w:themeTint="BF"/>
    </w:rPr>
  </w:style>
  <w:style w:type="paragraph" w:styleId="PargrafodaLista">
    <w:name w:val="List Paragraph"/>
    <w:basedOn w:val="Normal"/>
    <w:uiPriority w:val="34"/>
    <w:qFormat/>
    <w:rsid w:val="009C68CC"/>
    <w:pPr>
      <w:ind w:left="720"/>
      <w:contextualSpacing/>
    </w:pPr>
  </w:style>
  <w:style w:type="character" w:styleId="nfaseIntensa">
    <w:name w:val="Intense Emphasis"/>
    <w:basedOn w:val="Fontepargpadro"/>
    <w:uiPriority w:val="21"/>
    <w:qFormat/>
    <w:rsid w:val="009C68CC"/>
    <w:rPr>
      <w:i/>
      <w:iCs/>
      <w:color w:val="0F4761" w:themeColor="accent1" w:themeShade="BF"/>
    </w:rPr>
  </w:style>
  <w:style w:type="paragraph" w:styleId="CitaoIntensa">
    <w:name w:val="Intense Quote"/>
    <w:basedOn w:val="Normal"/>
    <w:next w:val="Normal"/>
    <w:link w:val="CitaoIntensaChar"/>
    <w:uiPriority w:val="30"/>
    <w:qFormat/>
    <w:rsid w:val="009C6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68CC"/>
    <w:rPr>
      <w:i/>
      <w:iCs/>
      <w:color w:val="0F4761" w:themeColor="accent1" w:themeShade="BF"/>
    </w:rPr>
  </w:style>
  <w:style w:type="character" w:styleId="RefernciaIntensa">
    <w:name w:val="Intense Reference"/>
    <w:basedOn w:val="Fontepargpadro"/>
    <w:uiPriority w:val="32"/>
    <w:qFormat/>
    <w:rsid w:val="009C68CC"/>
    <w:rPr>
      <w:b/>
      <w:bCs/>
      <w:smallCaps/>
      <w:color w:val="0F4761" w:themeColor="accent1" w:themeShade="BF"/>
      <w:spacing w:val="5"/>
    </w:rPr>
  </w:style>
  <w:style w:type="paragraph" w:styleId="Cabealho">
    <w:name w:val="header"/>
    <w:basedOn w:val="Normal"/>
    <w:link w:val="CabealhoChar"/>
    <w:uiPriority w:val="99"/>
    <w:unhideWhenUsed/>
    <w:rsid w:val="009C68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68CC"/>
  </w:style>
  <w:style w:type="paragraph" w:styleId="Rodap">
    <w:name w:val="footer"/>
    <w:basedOn w:val="Normal"/>
    <w:link w:val="RodapChar"/>
    <w:uiPriority w:val="99"/>
    <w:unhideWhenUsed/>
    <w:rsid w:val="009C68CC"/>
    <w:pPr>
      <w:tabs>
        <w:tab w:val="center" w:pos="4252"/>
        <w:tab w:val="right" w:pos="8504"/>
      </w:tabs>
      <w:spacing w:after="0" w:line="240" w:lineRule="auto"/>
    </w:pPr>
  </w:style>
  <w:style w:type="character" w:customStyle="1" w:styleId="RodapChar">
    <w:name w:val="Rodapé Char"/>
    <w:basedOn w:val="Fontepargpadro"/>
    <w:link w:val="Rodap"/>
    <w:uiPriority w:val="99"/>
    <w:rsid w:val="009C68CC"/>
  </w:style>
  <w:style w:type="character" w:customStyle="1" w:styleId="LinkdaInternet">
    <w:name w:val="Link da Internet"/>
    <w:basedOn w:val="Fontepargpadro"/>
    <w:uiPriority w:val="99"/>
    <w:unhideWhenUsed/>
    <w:rsid w:val="0017201D"/>
    <w:rPr>
      <w:color w:val="0563C1"/>
      <w:u w:val="single"/>
    </w:rPr>
  </w:style>
  <w:style w:type="character" w:customStyle="1" w:styleId="TextodenotaderodapChar">
    <w:name w:val="Texto de nota de rodapé Char"/>
    <w:basedOn w:val="Fontepargpadro"/>
    <w:link w:val="Textodenotaderodap"/>
    <w:uiPriority w:val="99"/>
    <w:semiHidden/>
    <w:qFormat/>
    <w:rsid w:val="0017201D"/>
    <w:rPr>
      <w:sz w:val="20"/>
      <w:szCs w:val="20"/>
    </w:rPr>
  </w:style>
  <w:style w:type="character" w:styleId="Refdenotaderodap">
    <w:name w:val="footnote reference"/>
    <w:basedOn w:val="Fontepargpadro"/>
    <w:uiPriority w:val="99"/>
    <w:semiHidden/>
    <w:unhideWhenUsed/>
    <w:qFormat/>
    <w:rsid w:val="0017201D"/>
    <w:rPr>
      <w:vertAlign w:val="superscript"/>
    </w:rPr>
  </w:style>
  <w:style w:type="character" w:customStyle="1" w:styleId="ncoradanotaderodap">
    <w:name w:val="Âncora da nota de rodapé"/>
    <w:rsid w:val="0017201D"/>
    <w:rPr>
      <w:vertAlign w:val="superscript"/>
    </w:rPr>
  </w:style>
  <w:style w:type="paragraph" w:customStyle="1" w:styleId="western">
    <w:name w:val="western"/>
    <w:basedOn w:val="Normal"/>
    <w:qFormat/>
    <w:rsid w:val="0017201D"/>
    <w:pPr>
      <w:keepNext/>
      <w:spacing w:beforeAutospacing="1" w:after="142" w:line="288" w:lineRule="auto"/>
      <w:ind w:firstLine="709"/>
      <w:jc w:val="both"/>
    </w:pPr>
    <w:rPr>
      <w:rFonts w:ascii="Liberation Serif" w:eastAsia="Times New Roman" w:hAnsi="Liberation Serif" w:cs="Liberation Serif"/>
      <w:sz w:val="24"/>
      <w:szCs w:val="24"/>
      <w:lang w:eastAsia="pt-BR"/>
      <w14:ligatures w14:val="none"/>
    </w:rPr>
  </w:style>
  <w:style w:type="paragraph" w:styleId="Textodenotaderodap">
    <w:name w:val="footnote text"/>
    <w:basedOn w:val="Normal"/>
    <w:link w:val="TextodenotaderodapChar"/>
    <w:uiPriority w:val="99"/>
    <w:semiHidden/>
    <w:unhideWhenUsed/>
    <w:qFormat/>
    <w:rsid w:val="0017201D"/>
    <w:pPr>
      <w:spacing w:after="0" w:line="240" w:lineRule="auto"/>
    </w:pPr>
    <w:rPr>
      <w:rFonts w:asciiTheme="minorHAnsi" w:eastAsiaTheme="minorHAnsi" w:hAnsiTheme="minorHAnsi"/>
      <w:kern w:val="2"/>
      <w:sz w:val="20"/>
      <w:szCs w:val="20"/>
    </w:rPr>
  </w:style>
  <w:style w:type="character" w:customStyle="1" w:styleId="TextodenotaderodapChar1">
    <w:name w:val="Texto de nota de rodapé Char1"/>
    <w:basedOn w:val="Fontepargpadro"/>
    <w:uiPriority w:val="99"/>
    <w:semiHidden/>
    <w:rsid w:val="0017201D"/>
    <w:rPr>
      <w:rFonts w:ascii="Calibri" w:eastAsia="Calibri" w:hAnsi="Calibri"/>
      <w:kern w:val="0"/>
      <w:sz w:val="20"/>
      <w:szCs w:val="20"/>
    </w:rPr>
  </w:style>
  <w:style w:type="table" w:customStyle="1" w:styleId="Tabelacomgrade1">
    <w:name w:val="Tabela com grade1"/>
    <w:basedOn w:val="Tabelanormal"/>
    <w:uiPriority w:val="59"/>
    <w:rsid w:val="001720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ingo-sarlet-a-eficacia-dos-direitos-fundamentais/page/22/mode/2up?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planalto.gov.br/ccivil_03/leis/l8560.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9186</Words>
  <Characters>49609</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dc:creator>
  <cp:keywords/>
  <dc:description/>
  <cp:lastModifiedBy>365</cp:lastModifiedBy>
  <cp:revision>3</cp:revision>
  <dcterms:created xsi:type="dcterms:W3CDTF">2025-12-22T20:46:00Z</dcterms:created>
  <dcterms:modified xsi:type="dcterms:W3CDTF">2025-12-22T20:48:00Z</dcterms:modified>
</cp:coreProperties>
</file>