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E3D8" w14:textId="77777777" w:rsidR="00826181" w:rsidRDefault="00826181"/>
    <w:p w14:paraId="251623BF" w14:textId="77777777" w:rsidR="00412A8B" w:rsidRPr="00412A8B" w:rsidRDefault="00412A8B" w:rsidP="00412A8B">
      <w:pPr>
        <w:spacing w:after="0" w:line="276" w:lineRule="auto"/>
        <w:rPr>
          <w:rFonts w:ascii="Times New Roman" w:hAnsi="Times New Roman" w:cs="Times New Roman"/>
          <w:b/>
          <w:bCs/>
          <w:caps/>
          <w:sz w:val="28"/>
          <w:szCs w:val="28"/>
          <w:lang w:val="en-US"/>
        </w:rPr>
      </w:pPr>
      <w:r w:rsidRPr="00412A8B">
        <w:rPr>
          <w:rFonts w:ascii="Times New Roman" w:hAnsi="Times New Roman" w:cs="Times New Roman"/>
          <w:b/>
          <w:bCs/>
          <w:caps/>
          <w:sz w:val="28"/>
          <w:szCs w:val="28"/>
          <w:lang w:val="en-US"/>
        </w:rPr>
        <w:t>EDUCAÇÃO PARA A VIDA: A URGÊNCIA DE UMA FORMAÇÃO CIDADÃ NO CURRÍCULO DA EDUCAÇÃO BÁSICA BRASILEIRA</w:t>
      </w:r>
    </w:p>
    <w:p w14:paraId="6EEBE79C" w14:textId="77777777" w:rsidR="0017201D" w:rsidRDefault="0017201D" w:rsidP="0017201D">
      <w:pPr>
        <w:spacing w:after="0" w:line="276" w:lineRule="auto"/>
        <w:jc w:val="center"/>
        <w:rPr>
          <w:rFonts w:ascii="Times New Roman" w:hAnsi="Times New Roman" w:cs="Times New Roman"/>
          <w:b/>
          <w:bCs/>
          <w:caps/>
          <w:sz w:val="24"/>
          <w:szCs w:val="24"/>
        </w:rPr>
      </w:pPr>
    </w:p>
    <w:p w14:paraId="247E8130" w14:textId="77777777" w:rsidR="00412A8B" w:rsidRPr="00412A8B" w:rsidRDefault="00412A8B" w:rsidP="00412A8B">
      <w:pPr>
        <w:spacing w:after="0" w:line="240" w:lineRule="auto"/>
        <w:rPr>
          <w:rFonts w:ascii="Times New Roman" w:hAnsi="Times New Roman" w:cs="Times New Roman"/>
          <w:i/>
          <w:sz w:val="24"/>
          <w:szCs w:val="24"/>
          <w:lang w:val="en-US"/>
        </w:rPr>
      </w:pPr>
      <w:r w:rsidRPr="00412A8B">
        <w:rPr>
          <w:rFonts w:ascii="Times New Roman" w:hAnsi="Times New Roman" w:cs="Times New Roman"/>
          <w:i/>
          <w:sz w:val="24"/>
          <w:szCs w:val="24"/>
          <w:lang w:val="en-US"/>
        </w:rPr>
        <w:t>EDUCATION FOR LIFE: THE URGENCY OF CITIZENSHIP FORMATION IN THE BRAZILIAN BASIC EDUCATION CURRICULUM</w:t>
      </w:r>
    </w:p>
    <w:p w14:paraId="1BAFAFDF" w14:textId="77777777" w:rsidR="0036145F" w:rsidRPr="0036145F" w:rsidRDefault="0036145F" w:rsidP="0036145F">
      <w:pPr>
        <w:spacing w:after="0" w:line="240" w:lineRule="auto"/>
        <w:rPr>
          <w:rFonts w:ascii="Times New Roman" w:hAnsi="Times New Roman" w:cs="Times New Roman"/>
          <w:sz w:val="24"/>
          <w:szCs w:val="24"/>
          <w:lang w:val="en-US"/>
        </w:rPr>
      </w:pPr>
    </w:p>
    <w:p w14:paraId="734BFF28" w14:textId="77777777" w:rsidR="00412A8B" w:rsidRPr="00412A8B" w:rsidRDefault="00412A8B" w:rsidP="00412A8B">
      <w:pPr>
        <w:widowControl w:val="0"/>
        <w:shd w:val="clear" w:color="auto" w:fill="FFFFFF"/>
        <w:tabs>
          <w:tab w:val="left" w:pos="709"/>
        </w:tabs>
        <w:spacing w:after="0" w:line="240" w:lineRule="auto"/>
        <w:rPr>
          <w:rFonts w:ascii="Times New Roman" w:hAnsi="Times New Roman" w:cs="Times New Roman"/>
          <w:i/>
          <w:iCs/>
          <w:sz w:val="24"/>
          <w:szCs w:val="24"/>
        </w:rPr>
      </w:pPr>
      <w:r w:rsidRPr="00412A8B">
        <w:rPr>
          <w:rFonts w:ascii="Times New Roman" w:hAnsi="Times New Roman" w:cs="Times New Roman"/>
          <w:i/>
          <w:iCs/>
          <w:sz w:val="24"/>
          <w:szCs w:val="24"/>
          <w:lang w:val="es-ES"/>
        </w:rPr>
        <w:t>EDUCACIÓN PARA LA VIDA: LA URGENCIA DE LA EDUCACIÓN PARA LA CIUDADANÍA EN EL CURRÍCULO DE EDUCACIÓN BÁSICA BRASILEÑO</w:t>
      </w:r>
    </w:p>
    <w:p w14:paraId="61B7AB9F" w14:textId="77777777" w:rsidR="00412A8B" w:rsidRDefault="00412A8B" w:rsidP="0036145F">
      <w:pPr>
        <w:widowControl w:val="0"/>
        <w:shd w:val="clear" w:color="auto" w:fill="FFFFFF"/>
        <w:tabs>
          <w:tab w:val="left" w:pos="709"/>
        </w:tabs>
        <w:spacing w:after="0" w:line="240" w:lineRule="auto"/>
        <w:jc w:val="right"/>
        <w:rPr>
          <w:rFonts w:ascii="Times New Roman" w:eastAsia="SimSun" w:hAnsi="Times New Roman" w:cs="Times New Roman"/>
          <w:b/>
          <w:bCs/>
          <w:sz w:val="24"/>
          <w:szCs w:val="20"/>
          <w:lang w:eastAsia="zh-CN" w:bidi="hi-IN"/>
          <w14:ligatures w14:val="none"/>
        </w:rPr>
      </w:pPr>
    </w:p>
    <w:p w14:paraId="3AE282CF" w14:textId="096BDE7F" w:rsidR="0036145F" w:rsidRPr="0036145F" w:rsidRDefault="00412A8B" w:rsidP="0036145F">
      <w:pPr>
        <w:widowControl w:val="0"/>
        <w:shd w:val="clear" w:color="auto" w:fill="FFFFFF"/>
        <w:tabs>
          <w:tab w:val="left" w:pos="709"/>
        </w:tabs>
        <w:spacing w:after="0" w:line="240" w:lineRule="auto"/>
        <w:jc w:val="right"/>
        <w:rPr>
          <w:rFonts w:ascii="Times New Roman" w:eastAsia="SimSun" w:hAnsi="Times New Roman" w:cs="Times New Roman"/>
          <w:b/>
          <w:bCs/>
          <w:sz w:val="24"/>
          <w:szCs w:val="20"/>
          <w:lang w:eastAsia="zh-CN" w:bidi="hi-IN"/>
          <w14:ligatures w14:val="none"/>
        </w:rPr>
      </w:pPr>
      <w:r>
        <w:rPr>
          <w:rFonts w:ascii="Times New Roman" w:eastAsia="SimSun" w:hAnsi="Times New Roman" w:cs="Times New Roman"/>
          <w:b/>
          <w:bCs/>
          <w:sz w:val="24"/>
          <w:szCs w:val="20"/>
          <w:lang w:eastAsia="zh-CN" w:bidi="hi-IN"/>
          <w14:ligatures w14:val="none"/>
        </w:rPr>
        <w:t>Lizandro Poletto</w:t>
      </w:r>
    </w:p>
    <w:p w14:paraId="0CC4D185" w14:textId="295CE7D6" w:rsidR="0017201D" w:rsidRDefault="00412A8B"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bCs/>
          <w:sz w:val="24"/>
          <w:szCs w:val="20"/>
          <w:lang w:eastAsia="zh-CN" w:bidi="hi-IN"/>
          <w14:ligatures w14:val="none"/>
        </w:rPr>
        <w:t>Doutor em Ciências da Religião</w:t>
      </w:r>
    </w:p>
    <w:p w14:paraId="2CDC2A19" w14:textId="4C5481AC" w:rsidR="0002538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bCs/>
          <w:sz w:val="24"/>
          <w:szCs w:val="20"/>
          <w:lang w:eastAsia="zh-CN" w:bidi="hi-IN"/>
          <w14:ligatures w14:val="none"/>
        </w:rPr>
      </w:pPr>
      <w:r>
        <w:rPr>
          <w:rFonts w:ascii="Times New Roman" w:eastAsia="SimSun" w:hAnsi="Times New Roman" w:cs="Times New Roman"/>
          <w:bCs/>
          <w:sz w:val="24"/>
          <w:szCs w:val="20"/>
          <w:lang w:eastAsia="zh-CN" w:bidi="hi-IN"/>
          <w14:ligatures w14:val="none"/>
        </w:rPr>
        <w:t xml:space="preserve">Instituição: </w:t>
      </w:r>
      <w:r w:rsidR="00412A8B">
        <w:rPr>
          <w:rFonts w:ascii="Times New Roman" w:eastAsia="SimSun" w:hAnsi="Times New Roman" w:cs="Times New Roman"/>
          <w:bCs/>
          <w:sz w:val="24"/>
          <w:szCs w:val="20"/>
          <w:lang w:eastAsia="zh-CN" w:bidi="hi-IN"/>
          <w14:ligatures w14:val="none"/>
        </w:rPr>
        <w:t xml:space="preserve">Faculdade </w:t>
      </w:r>
      <w:proofErr w:type="spellStart"/>
      <w:r w:rsidR="00412A8B">
        <w:rPr>
          <w:rFonts w:ascii="Times New Roman" w:eastAsia="SimSun" w:hAnsi="Times New Roman" w:cs="Times New Roman"/>
          <w:bCs/>
          <w:sz w:val="24"/>
          <w:szCs w:val="20"/>
          <w:lang w:eastAsia="zh-CN" w:bidi="hi-IN"/>
          <w14:ligatures w14:val="none"/>
        </w:rPr>
        <w:t>Sudamericana</w:t>
      </w:r>
      <w:proofErr w:type="spellEnd"/>
    </w:p>
    <w:p w14:paraId="1430975B" w14:textId="26975351"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bCs/>
          <w:sz w:val="24"/>
          <w:szCs w:val="20"/>
          <w:lang w:eastAsia="zh-CN" w:bidi="hi-IN"/>
          <w14:ligatures w14:val="none"/>
        </w:rPr>
        <w:t>Endereço:</w:t>
      </w:r>
      <w:r w:rsidR="0002538D">
        <w:rPr>
          <w:rFonts w:ascii="Times New Roman" w:eastAsia="SimSun" w:hAnsi="Times New Roman" w:cs="Times New Roman"/>
          <w:bCs/>
          <w:sz w:val="24"/>
          <w:szCs w:val="20"/>
          <w:lang w:eastAsia="zh-CN" w:bidi="hi-IN"/>
          <w14:ligatures w14:val="none"/>
        </w:rPr>
        <w:t xml:space="preserve"> </w:t>
      </w:r>
      <w:r w:rsidR="00412A8B">
        <w:rPr>
          <w:rFonts w:ascii="Times New Roman" w:eastAsia="SimSun" w:hAnsi="Times New Roman" w:cs="Times New Roman"/>
          <w:bCs/>
          <w:sz w:val="24"/>
          <w:szCs w:val="20"/>
          <w:lang w:eastAsia="zh-CN" w:bidi="hi-IN"/>
          <w14:ligatures w14:val="none"/>
        </w:rPr>
        <w:t>Aparecida de Goiânia-GO</w:t>
      </w:r>
    </w:p>
    <w:p w14:paraId="453ED6C2" w14:textId="67988D4A" w:rsidR="005941A0" w:rsidRPr="005941A0" w:rsidRDefault="0017201D" w:rsidP="005941A0">
      <w:pPr>
        <w:widowControl w:val="0"/>
        <w:shd w:val="clear" w:color="auto" w:fill="FFFFFF"/>
        <w:tabs>
          <w:tab w:val="left" w:pos="709"/>
        </w:tabs>
        <w:spacing w:after="0" w:line="240" w:lineRule="auto"/>
        <w:jc w:val="right"/>
        <w:rPr>
          <w:rFonts w:ascii="Times New Roman" w:eastAsia="SimSun" w:hAnsi="Times New Roman" w:cs="Times New Roman"/>
          <w:bCs/>
          <w:sz w:val="24"/>
          <w:szCs w:val="20"/>
          <w:lang w:eastAsia="zh-CN" w:bidi="hi-IN"/>
          <w14:ligatures w14:val="none"/>
        </w:rPr>
      </w:pPr>
      <w:r>
        <w:rPr>
          <w:rFonts w:ascii="Times New Roman" w:eastAsia="SimSun" w:hAnsi="Times New Roman" w:cs="Times New Roman"/>
          <w:bCs/>
          <w:sz w:val="24"/>
          <w:szCs w:val="20"/>
          <w:lang w:eastAsia="zh-CN" w:bidi="hi-IN"/>
          <w14:ligatures w14:val="none"/>
        </w:rPr>
        <w:t xml:space="preserve">E-mail: </w:t>
      </w:r>
      <w:r w:rsidR="00412A8B" w:rsidRPr="00412A8B">
        <w:rPr>
          <w:rFonts w:ascii="Times New Roman" w:eastAsia="SimSun" w:hAnsi="Times New Roman" w:cs="Times New Roman"/>
          <w:bCs/>
          <w:sz w:val="24"/>
          <w:szCs w:val="20"/>
          <w:lang w:val="en-US" w:eastAsia="zh-CN" w:bidi="hi-IN"/>
          <w14:ligatures w14:val="none"/>
        </w:rPr>
        <w:t>lizandropoletto@</w:t>
      </w:r>
      <w:r w:rsidR="00412A8B">
        <w:rPr>
          <w:rFonts w:ascii="Times New Roman" w:eastAsia="SimSun" w:hAnsi="Times New Roman" w:cs="Times New Roman"/>
          <w:bCs/>
          <w:sz w:val="24"/>
          <w:szCs w:val="20"/>
          <w:lang w:val="en-US" w:eastAsia="zh-CN" w:bidi="hi-IN"/>
          <w14:ligatures w14:val="none"/>
        </w:rPr>
        <w:t>gmail.com</w:t>
      </w:r>
    </w:p>
    <w:p w14:paraId="43007970" w14:textId="5C5E92FF" w:rsidR="0017201D" w:rsidRPr="008D5E69"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proofErr w:type="spellStart"/>
      <w:r>
        <w:rPr>
          <w:rFonts w:ascii="Times New Roman" w:eastAsia="SimSun" w:hAnsi="Times New Roman" w:cs="Times New Roman"/>
          <w:sz w:val="24"/>
          <w:szCs w:val="24"/>
          <w:lang w:eastAsia="zh-CN" w:bidi="hi-IN"/>
          <w14:ligatures w14:val="none"/>
        </w:rPr>
        <w:t>Orcid</w:t>
      </w:r>
      <w:proofErr w:type="spellEnd"/>
      <w:r>
        <w:rPr>
          <w:rFonts w:ascii="Times New Roman" w:eastAsia="SimSun" w:hAnsi="Times New Roman" w:cs="Times New Roman"/>
          <w:sz w:val="24"/>
          <w:szCs w:val="24"/>
          <w:lang w:eastAsia="zh-CN" w:bidi="hi-IN"/>
          <w14:ligatures w14:val="none"/>
        </w:rPr>
        <w:t xml:space="preserve">: </w:t>
      </w:r>
      <w:hyperlink r:id="rId7" w:history="1">
        <w:r w:rsidR="008D5E69" w:rsidRPr="008D5E69">
          <w:rPr>
            <w:rStyle w:val="Hyperlink"/>
            <w:rFonts w:ascii="Times New Roman" w:eastAsia="SimSun" w:hAnsi="Times New Roman" w:cs="Times New Roman"/>
            <w:color w:val="auto"/>
            <w:sz w:val="24"/>
            <w:szCs w:val="24"/>
            <w:u w:val="none"/>
            <w:lang w:eastAsia="zh-CN" w:bidi="hi-IN"/>
            <w14:ligatures w14:val="none"/>
          </w:rPr>
          <w:t>0000-0002-2636-0165</w:t>
        </w:r>
      </w:hyperlink>
    </w:p>
    <w:p w14:paraId="0F84A552" w14:textId="77777777" w:rsidR="0017201D" w:rsidRDefault="0017201D" w:rsidP="0017201D">
      <w:pPr>
        <w:spacing w:after="0" w:line="276" w:lineRule="auto"/>
        <w:jc w:val="center"/>
        <w:rPr>
          <w:rFonts w:ascii="Times New Roman" w:hAnsi="Times New Roman" w:cs="Times New Roman"/>
          <w:b/>
          <w:bCs/>
          <w:sz w:val="24"/>
          <w:szCs w:val="24"/>
        </w:rPr>
      </w:pPr>
    </w:p>
    <w:p w14:paraId="6EC6E160" w14:textId="77777777" w:rsidR="0017201D" w:rsidRDefault="0017201D" w:rsidP="0017201D">
      <w:pPr>
        <w:spacing w:after="0" w:line="276" w:lineRule="auto"/>
        <w:jc w:val="center"/>
        <w:rPr>
          <w:rFonts w:ascii="Times New Roman" w:hAnsi="Times New Roman" w:cs="Times New Roman"/>
          <w:b/>
          <w:bCs/>
          <w:sz w:val="24"/>
          <w:szCs w:val="24"/>
        </w:rPr>
      </w:pPr>
    </w:p>
    <w:p w14:paraId="1B945ED6" w14:textId="77777777" w:rsidR="005B0095" w:rsidRPr="005B0095" w:rsidRDefault="005B0095" w:rsidP="005B0095">
      <w:pPr>
        <w:spacing w:before="100" w:beforeAutospacing="1" w:after="100" w:afterAutospacing="1" w:line="240" w:lineRule="auto"/>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b/>
          <w:bCs/>
          <w:sz w:val="24"/>
          <w:szCs w:val="24"/>
          <w:lang w:eastAsia="pt-BR"/>
          <w14:ligatures w14:val="none"/>
        </w:rPr>
        <w:t>Resumo</w:t>
      </w:r>
      <w:r w:rsidRPr="005B0095">
        <w:rPr>
          <w:rFonts w:ascii="Times New Roman" w:eastAsia="Times New Roman" w:hAnsi="Times New Roman" w:cs="Times New Roman"/>
          <w:sz w:val="24"/>
          <w:szCs w:val="24"/>
          <w:lang w:eastAsia="pt-BR"/>
          <w14:ligatures w14:val="none"/>
        </w:rPr>
        <w:t>: Este artigo realiza uma análise comparativa dos currículos mínimos entre o Brasil e o Haiti, com foco nos jovens haitianos em situação de migração. O objetivo desse estudo é explorar como os currículos do Haiti impactam positiva e negativamente a vida estudantil desses jovens e suas expectativas de aprendizagem ao ingressarem no sistema educacional brasileiro. Discute-se, também, a influência das reformas curriculares implantadas no Brasil a partir da Lei 13.415/2017. A pesquisa qualitativa e documental recolheu dados por meio de consultas ao acervo digital do Google Acadêmico e produções acadêmicas de autores renomados, empregando os seguintes descritores Currículo mínimo, Brasil, Haiti, lei 13.415/2017, jovens migrantes e educação inclusiva. Os resultados provaram a importância de reformulações nas políticas educacionais de ambos os países, com isso promover maior equidade no acesso à educação de qualidade para jovens migrantes. Finalmente, concluímos que o fenômeno das migrações, no tempo atual, exige esforços, principalmente dos países receptores, como o Brasil, mas não exclui a responsabilidade das nações que permitem a mobilidade humana e não promovem uma educação de qualidade e nem recursos para reter esses jovens migrantes.</w:t>
      </w:r>
    </w:p>
    <w:p w14:paraId="260707B1" w14:textId="77777777" w:rsidR="005B0095" w:rsidRPr="005B0095" w:rsidRDefault="005B0095" w:rsidP="005B0095">
      <w:pPr>
        <w:spacing w:before="100" w:beforeAutospacing="1" w:after="100" w:afterAutospacing="1" w:line="240" w:lineRule="auto"/>
        <w:jc w:val="both"/>
        <w:rPr>
          <w:rFonts w:ascii="Times New Roman" w:eastAsia="Times New Roman" w:hAnsi="Times New Roman" w:cs="Times New Roman"/>
          <w:b/>
          <w:bCs/>
          <w:sz w:val="24"/>
          <w:szCs w:val="24"/>
          <w:lang w:eastAsia="pt-BR"/>
          <w14:ligatures w14:val="none"/>
        </w:rPr>
      </w:pPr>
      <w:r w:rsidRPr="005B0095">
        <w:rPr>
          <w:rFonts w:ascii="Times New Roman" w:eastAsia="Times New Roman" w:hAnsi="Times New Roman" w:cs="Times New Roman"/>
          <w:b/>
          <w:bCs/>
          <w:sz w:val="24"/>
          <w:szCs w:val="24"/>
          <w:lang w:eastAsia="pt-BR"/>
          <w14:ligatures w14:val="none"/>
        </w:rPr>
        <w:t>Palavras-chave</w:t>
      </w:r>
      <w:r w:rsidRPr="005B0095">
        <w:rPr>
          <w:rFonts w:ascii="Times New Roman" w:eastAsia="Times New Roman" w:hAnsi="Times New Roman" w:cs="Times New Roman"/>
          <w:sz w:val="24"/>
          <w:szCs w:val="24"/>
          <w:lang w:eastAsia="pt-BR"/>
          <w14:ligatures w14:val="none"/>
        </w:rPr>
        <w:t xml:space="preserve">: </w:t>
      </w:r>
      <w:bookmarkStart w:id="0" w:name="_Hlk182156307"/>
      <w:r w:rsidRPr="005B0095">
        <w:rPr>
          <w:rFonts w:ascii="Times New Roman" w:eastAsia="Times New Roman" w:hAnsi="Times New Roman" w:cs="Times New Roman"/>
          <w:sz w:val="24"/>
          <w:szCs w:val="24"/>
          <w:lang w:eastAsia="pt-BR"/>
          <w14:ligatures w14:val="none"/>
        </w:rPr>
        <w:t>Currículo mínimo, Brasil, Haiti, Lei 13.415/2017, jovens migrantes, educação inclusiva.</w:t>
      </w:r>
      <w:bookmarkEnd w:id="0"/>
    </w:p>
    <w:p w14:paraId="76BEE3DE" w14:textId="77777777" w:rsidR="005B0095" w:rsidRPr="005B0095" w:rsidRDefault="005B0095" w:rsidP="005B0095">
      <w:pPr>
        <w:spacing w:before="100" w:beforeAutospacing="1" w:after="100" w:afterAutospacing="1" w:line="240" w:lineRule="auto"/>
        <w:jc w:val="both"/>
        <w:rPr>
          <w:rFonts w:ascii="Times New Roman" w:eastAsia="Times New Roman" w:hAnsi="Times New Roman" w:cs="Times New Roman"/>
          <w:sz w:val="24"/>
          <w:szCs w:val="24"/>
          <w:lang w:val="en-US" w:eastAsia="pt-BR"/>
          <w14:ligatures w14:val="none"/>
        </w:rPr>
      </w:pPr>
      <w:r w:rsidRPr="005B0095">
        <w:rPr>
          <w:rFonts w:ascii="Times New Roman" w:eastAsia="Times New Roman" w:hAnsi="Times New Roman" w:cs="Times New Roman"/>
          <w:b/>
          <w:bCs/>
          <w:sz w:val="24"/>
          <w:szCs w:val="24"/>
          <w:lang w:val="en-US" w:eastAsia="pt-BR"/>
          <w14:ligatures w14:val="none"/>
        </w:rPr>
        <w:t>Abstract:</w:t>
      </w:r>
      <w:r w:rsidRPr="005B0095">
        <w:rPr>
          <w:rFonts w:ascii="Times New Roman" w:eastAsia="Times New Roman" w:hAnsi="Times New Roman" w:cs="Times New Roman"/>
          <w:sz w:val="24"/>
          <w:szCs w:val="24"/>
          <w:lang w:val="en-US" w:eastAsia="pt-BR"/>
          <w14:ligatures w14:val="none"/>
        </w:rPr>
        <w:t xml:space="preserve"> This article conducts a comparative analysis of the minimum curricula between Brazil and Haiti, focusing on young Haitians in migration situations. The objective of this study is to explore how curricula in Haiti positively and negatively impact the student life of these young people, as well as their learning expectations upon entering the Brazilian educational system. It also discusses the influence of curricular reforms implemented in Brazil following Law 13.415/2017. The qualitative and documentary research collected data through consultations in the digital collection of Google Scholar and academic works by renowned authors, employing the following descriptors: Minimum curriculum, Brazil, Haiti, Law 13.415/2017, migrant youth, and inclusive education. The results </w:t>
      </w:r>
      <w:r w:rsidRPr="005B0095">
        <w:rPr>
          <w:rFonts w:ascii="Times New Roman" w:eastAsia="Times New Roman" w:hAnsi="Times New Roman" w:cs="Times New Roman"/>
          <w:sz w:val="24"/>
          <w:szCs w:val="24"/>
          <w:lang w:val="en-US" w:eastAsia="pt-BR"/>
          <w14:ligatures w14:val="none"/>
        </w:rPr>
        <w:lastRenderedPageBreak/>
        <w:t>demonstrated the importance of reformulations in the educational policies of both countries, thereby promoting greater equity in access to quality education for migrant youth. Finally, we conclude that the phenomenon of migration, in the present time, requires efforts mainly from receiving countries such as Brazil, but it does not exclude the responsibility of nations that allow human mobility and fail to promote quality education or provide resources to retain these young migrants.</w:t>
      </w:r>
    </w:p>
    <w:p w14:paraId="1438C24C" w14:textId="77777777" w:rsidR="005B0095" w:rsidRPr="005B0095" w:rsidRDefault="005B0095" w:rsidP="005B0095">
      <w:pPr>
        <w:spacing w:before="100" w:beforeAutospacing="1" w:after="100" w:afterAutospacing="1" w:line="240" w:lineRule="auto"/>
        <w:jc w:val="both"/>
        <w:rPr>
          <w:rFonts w:ascii="Times New Roman" w:eastAsia="Times New Roman" w:hAnsi="Times New Roman" w:cs="Times New Roman"/>
          <w:sz w:val="24"/>
          <w:szCs w:val="24"/>
          <w:lang w:val="en-US" w:eastAsia="pt-BR"/>
          <w14:ligatures w14:val="none"/>
        </w:rPr>
      </w:pPr>
      <w:r w:rsidRPr="005B0095">
        <w:rPr>
          <w:rFonts w:ascii="Times New Roman" w:eastAsia="Times New Roman" w:hAnsi="Times New Roman" w:cs="Times New Roman"/>
          <w:b/>
          <w:bCs/>
          <w:sz w:val="24"/>
          <w:szCs w:val="24"/>
          <w:lang w:val="en-US" w:eastAsia="pt-BR"/>
          <w14:ligatures w14:val="none"/>
        </w:rPr>
        <w:t xml:space="preserve">Keywords: </w:t>
      </w:r>
      <w:r w:rsidRPr="005B0095">
        <w:rPr>
          <w:rFonts w:ascii="Times New Roman" w:eastAsia="Times New Roman" w:hAnsi="Times New Roman" w:cs="Times New Roman"/>
          <w:sz w:val="24"/>
          <w:szCs w:val="24"/>
          <w:lang w:val="en-US" w:eastAsia="pt-BR"/>
          <w14:ligatures w14:val="none"/>
        </w:rPr>
        <w:t>Minimum Curriculum; Brazil; Haiti; Law 13,415/2017; Migrant Youth; Inclusive Education.</w:t>
      </w:r>
    </w:p>
    <w:p w14:paraId="6082A0D2" w14:textId="77777777" w:rsidR="005B0095" w:rsidRPr="005B0095" w:rsidRDefault="005B0095" w:rsidP="005B0095">
      <w:pPr>
        <w:spacing w:after="0" w:line="240" w:lineRule="auto"/>
        <w:jc w:val="both"/>
        <w:rPr>
          <w:rFonts w:ascii="Times New Roman" w:eastAsia="Times New Roman" w:hAnsi="Times New Roman" w:cs="Times New Roman"/>
          <w:sz w:val="24"/>
          <w:szCs w:val="24"/>
          <w:lang w:eastAsia="pt-BR"/>
          <w14:ligatures w14:val="none"/>
        </w:rPr>
      </w:pPr>
    </w:p>
    <w:p w14:paraId="0E606F82" w14:textId="77777777" w:rsidR="005B0095" w:rsidRPr="005B0095" w:rsidRDefault="005B0095" w:rsidP="005B0095">
      <w:pPr>
        <w:spacing w:after="0" w:line="240" w:lineRule="auto"/>
        <w:jc w:val="both"/>
        <w:rPr>
          <w:rFonts w:ascii="Times New Roman" w:eastAsia="Times New Roman" w:hAnsi="Times New Roman" w:cs="Times New Roman"/>
          <w:color w:val="1B1C1D"/>
          <w:sz w:val="24"/>
          <w:szCs w:val="24"/>
          <w:lang w:eastAsia="pt-BR"/>
          <w14:ligatures w14:val="none"/>
        </w:rPr>
      </w:pPr>
      <w:proofErr w:type="spellStart"/>
      <w:r w:rsidRPr="005B0095">
        <w:rPr>
          <w:rFonts w:ascii="Times New Roman" w:eastAsia="Times New Roman" w:hAnsi="Times New Roman" w:cs="Times New Roman"/>
          <w:b/>
          <w:bCs/>
          <w:color w:val="1B1C1D"/>
          <w:sz w:val="24"/>
          <w:szCs w:val="24"/>
          <w:lang w:eastAsia="pt-BR"/>
          <w14:ligatures w14:val="none"/>
        </w:rPr>
        <w:t>Resumen</w:t>
      </w:r>
      <w:proofErr w:type="spellEnd"/>
      <w:r w:rsidRPr="005B0095">
        <w:rPr>
          <w:rFonts w:ascii="Times New Roman" w:eastAsia="Times New Roman" w:hAnsi="Times New Roman" w:cs="Times New Roman"/>
          <w:b/>
          <w:bCs/>
          <w:color w:val="1B1C1D"/>
          <w:sz w:val="24"/>
          <w:szCs w:val="24"/>
          <w:lang w:eastAsia="pt-BR"/>
          <w14:ligatures w14:val="none"/>
        </w:rPr>
        <w:t>:</w:t>
      </w:r>
      <w:r w:rsidRPr="005B0095">
        <w:rPr>
          <w:rFonts w:ascii="Cambria" w:eastAsia="Times New Roman" w:hAnsi="Cambria" w:cs="Apple Color Emoji"/>
          <w:b/>
          <w:bCs/>
          <w:color w:val="1B1C1D"/>
          <w:sz w:val="36"/>
          <w:szCs w:val="36"/>
          <w:lang w:eastAsia="pt-BR"/>
          <w14:ligatures w14:val="none"/>
        </w:rPr>
        <w:t xml:space="preserve"> </w:t>
      </w:r>
      <w:r w:rsidRPr="005B0095">
        <w:rPr>
          <w:rFonts w:ascii="Times New Roman" w:eastAsia="Times New Roman" w:hAnsi="Times New Roman" w:cs="Times New Roman"/>
          <w:color w:val="1B1C1D"/>
          <w:sz w:val="24"/>
          <w:szCs w:val="24"/>
          <w:bdr w:val="none" w:sz="0" w:space="0" w:color="auto" w:frame="1"/>
          <w:lang w:eastAsia="pt-BR"/>
          <w14:ligatures w14:val="none"/>
        </w:rPr>
        <w:t xml:space="preserve">Este artículo realiza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un</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análisis</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comparativo de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los</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currículos mínimos entre Brasil y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Haití</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centrándose</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en</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los</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jóvenes</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haitianos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en</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situación</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de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migración</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w:t>
      </w:r>
      <w:r w:rsidRPr="005B0095">
        <w:rPr>
          <w:rFonts w:ascii="Times New Roman" w:eastAsia="Times New Roman" w:hAnsi="Times New Roman" w:cs="Times New Roman"/>
          <w:color w:val="1B1C1D"/>
          <w:sz w:val="24"/>
          <w:szCs w:val="24"/>
          <w:lang w:eastAsia="pt-BR"/>
          <w14:ligatures w14:val="none"/>
        </w:rPr>
        <w:t xml:space="preserve"> El objetivo de este </w:t>
      </w:r>
      <w:proofErr w:type="spellStart"/>
      <w:r w:rsidRPr="005B0095">
        <w:rPr>
          <w:rFonts w:ascii="Times New Roman" w:eastAsia="Times New Roman" w:hAnsi="Times New Roman" w:cs="Times New Roman"/>
          <w:color w:val="1B1C1D"/>
          <w:sz w:val="24"/>
          <w:szCs w:val="24"/>
          <w:lang w:eastAsia="pt-BR"/>
          <w14:ligatures w14:val="none"/>
        </w:rPr>
        <w:t>estudio</w:t>
      </w:r>
      <w:proofErr w:type="spellEnd"/>
      <w:r w:rsidRPr="005B0095">
        <w:rPr>
          <w:rFonts w:ascii="Times New Roman" w:eastAsia="Times New Roman" w:hAnsi="Times New Roman" w:cs="Times New Roman"/>
          <w:color w:val="1B1C1D"/>
          <w:sz w:val="24"/>
          <w:szCs w:val="24"/>
          <w:lang w:eastAsia="pt-BR"/>
          <w14:ligatures w14:val="none"/>
        </w:rPr>
        <w:t xml:space="preserve"> es explorar </w:t>
      </w:r>
      <w:proofErr w:type="spellStart"/>
      <w:r w:rsidRPr="005B0095">
        <w:rPr>
          <w:rFonts w:ascii="Times New Roman" w:eastAsia="Times New Roman" w:hAnsi="Times New Roman" w:cs="Times New Roman"/>
          <w:color w:val="1B1C1D"/>
          <w:sz w:val="24"/>
          <w:szCs w:val="24"/>
          <w:lang w:eastAsia="pt-BR"/>
          <w14:ligatures w14:val="none"/>
        </w:rPr>
        <w:t>cómo</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los</w:t>
      </w:r>
      <w:proofErr w:type="spellEnd"/>
      <w:r w:rsidRPr="005B0095">
        <w:rPr>
          <w:rFonts w:ascii="Times New Roman" w:eastAsia="Times New Roman" w:hAnsi="Times New Roman" w:cs="Times New Roman"/>
          <w:color w:val="1B1C1D"/>
          <w:sz w:val="24"/>
          <w:szCs w:val="24"/>
          <w:lang w:eastAsia="pt-BR"/>
          <w14:ligatures w14:val="none"/>
        </w:rPr>
        <w:t xml:space="preserve"> currículos de </w:t>
      </w:r>
      <w:proofErr w:type="spellStart"/>
      <w:r w:rsidRPr="005B0095">
        <w:rPr>
          <w:rFonts w:ascii="Times New Roman" w:eastAsia="Times New Roman" w:hAnsi="Times New Roman" w:cs="Times New Roman"/>
          <w:color w:val="1B1C1D"/>
          <w:sz w:val="24"/>
          <w:szCs w:val="24"/>
          <w:lang w:eastAsia="pt-BR"/>
          <w14:ligatures w14:val="none"/>
        </w:rPr>
        <w:t>Haití</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impactan</w:t>
      </w:r>
      <w:proofErr w:type="spellEnd"/>
      <w:r w:rsidRPr="005B0095">
        <w:rPr>
          <w:rFonts w:ascii="Times New Roman" w:eastAsia="Times New Roman" w:hAnsi="Times New Roman" w:cs="Times New Roman"/>
          <w:color w:val="1B1C1D"/>
          <w:sz w:val="24"/>
          <w:szCs w:val="24"/>
          <w:lang w:eastAsia="pt-BR"/>
          <w14:ligatures w14:val="none"/>
        </w:rPr>
        <w:t xml:space="preserve"> positiva y negativamente </w:t>
      </w:r>
      <w:proofErr w:type="spellStart"/>
      <w:r w:rsidRPr="005B0095">
        <w:rPr>
          <w:rFonts w:ascii="Times New Roman" w:eastAsia="Times New Roman" w:hAnsi="Times New Roman" w:cs="Times New Roman"/>
          <w:color w:val="1B1C1D"/>
          <w:sz w:val="24"/>
          <w:szCs w:val="24"/>
          <w:lang w:eastAsia="pt-BR"/>
          <w14:ligatures w14:val="none"/>
        </w:rPr>
        <w:t>la</w:t>
      </w:r>
      <w:proofErr w:type="spellEnd"/>
      <w:r w:rsidRPr="005B0095">
        <w:rPr>
          <w:rFonts w:ascii="Times New Roman" w:eastAsia="Times New Roman" w:hAnsi="Times New Roman" w:cs="Times New Roman"/>
          <w:color w:val="1B1C1D"/>
          <w:sz w:val="24"/>
          <w:szCs w:val="24"/>
          <w:lang w:eastAsia="pt-BR"/>
          <w14:ligatures w14:val="none"/>
        </w:rPr>
        <w:t xml:space="preserve"> vida </w:t>
      </w:r>
      <w:proofErr w:type="spellStart"/>
      <w:r w:rsidRPr="005B0095">
        <w:rPr>
          <w:rFonts w:ascii="Times New Roman" w:eastAsia="Times New Roman" w:hAnsi="Times New Roman" w:cs="Times New Roman"/>
          <w:color w:val="1B1C1D"/>
          <w:sz w:val="24"/>
          <w:szCs w:val="24"/>
          <w:lang w:eastAsia="pt-BR"/>
          <w14:ligatures w14:val="none"/>
        </w:rPr>
        <w:t>estudiantil</w:t>
      </w:r>
      <w:proofErr w:type="spellEnd"/>
      <w:r w:rsidRPr="005B0095">
        <w:rPr>
          <w:rFonts w:ascii="Times New Roman" w:eastAsia="Times New Roman" w:hAnsi="Times New Roman" w:cs="Times New Roman"/>
          <w:color w:val="1B1C1D"/>
          <w:sz w:val="24"/>
          <w:szCs w:val="24"/>
          <w:lang w:eastAsia="pt-BR"/>
          <w14:ligatures w14:val="none"/>
        </w:rPr>
        <w:t xml:space="preserve"> de </w:t>
      </w:r>
      <w:proofErr w:type="spellStart"/>
      <w:r w:rsidRPr="005B0095">
        <w:rPr>
          <w:rFonts w:ascii="Times New Roman" w:eastAsia="Times New Roman" w:hAnsi="Times New Roman" w:cs="Times New Roman"/>
          <w:color w:val="1B1C1D"/>
          <w:sz w:val="24"/>
          <w:szCs w:val="24"/>
          <w:lang w:eastAsia="pt-BR"/>
          <w14:ligatures w14:val="none"/>
        </w:rPr>
        <w:t>estos</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jóvenes</w:t>
      </w:r>
      <w:proofErr w:type="spellEnd"/>
      <w:r w:rsidRPr="005B0095">
        <w:rPr>
          <w:rFonts w:ascii="Times New Roman" w:eastAsia="Times New Roman" w:hAnsi="Times New Roman" w:cs="Times New Roman"/>
          <w:color w:val="1B1C1D"/>
          <w:sz w:val="24"/>
          <w:szCs w:val="24"/>
          <w:lang w:eastAsia="pt-BR"/>
          <w14:ligatures w14:val="none"/>
        </w:rPr>
        <w:t xml:space="preserve"> y sus expectativas de </w:t>
      </w:r>
      <w:proofErr w:type="spellStart"/>
      <w:r w:rsidRPr="005B0095">
        <w:rPr>
          <w:rFonts w:ascii="Times New Roman" w:eastAsia="Times New Roman" w:hAnsi="Times New Roman" w:cs="Times New Roman"/>
          <w:color w:val="1B1C1D"/>
          <w:sz w:val="24"/>
          <w:szCs w:val="24"/>
          <w:lang w:eastAsia="pt-BR"/>
          <w14:ligatures w14:val="none"/>
        </w:rPr>
        <w:t>aprendizaje</w:t>
      </w:r>
      <w:proofErr w:type="spellEnd"/>
      <w:r w:rsidRPr="005B0095">
        <w:rPr>
          <w:rFonts w:ascii="Times New Roman" w:eastAsia="Times New Roman" w:hAnsi="Times New Roman" w:cs="Times New Roman"/>
          <w:color w:val="1B1C1D"/>
          <w:sz w:val="24"/>
          <w:szCs w:val="24"/>
          <w:lang w:eastAsia="pt-BR"/>
          <w14:ligatures w14:val="none"/>
        </w:rPr>
        <w:t xml:space="preserve"> al </w:t>
      </w:r>
      <w:proofErr w:type="spellStart"/>
      <w:r w:rsidRPr="005B0095">
        <w:rPr>
          <w:rFonts w:ascii="Times New Roman" w:eastAsia="Times New Roman" w:hAnsi="Times New Roman" w:cs="Times New Roman"/>
          <w:color w:val="1B1C1D"/>
          <w:sz w:val="24"/>
          <w:szCs w:val="24"/>
          <w:lang w:eastAsia="pt-BR"/>
          <w14:ligatures w14:val="none"/>
        </w:rPr>
        <w:t>ingresar</w:t>
      </w:r>
      <w:proofErr w:type="spellEnd"/>
      <w:r w:rsidRPr="005B0095">
        <w:rPr>
          <w:rFonts w:ascii="Times New Roman" w:eastAsia="Times New Roman" w:hAnsi="Times New Roman" w:cs="Times New Roman"/>
          <w:color w:val="1B1C1D"/>
          <w:sz w:val="24"/>
          <w:szCs w:val="24"/>
          <w:lang w:eastAsia="pt-BR"/>
          <w14:ligatures w14:val="none"/>
        </w:rPr>
        <w:t xml:space="preserve"> al sistema educativo </w:t>
      </w:r>
      <w:proofErr w:type="spellStart"/>
      <w:r w:rsidRPr="005B0095">
        <w:rPr>
          <w:rFonts w:ascii="Times New Roman" w:eastAsia="Times New Roman" w:hAnsi="Times New Roman" w:cs="Times New Roman"/>
          <w:color w:val="1B1C1D"/>
          <w:sz w:val="24"/>
          <w:szCs w:val="24"/>
          <w:lang w:eastAsia="pt-BR"/>
          <w14:ligatures w14:val="none"/>
        </w:rPr>
        <w:t>brasileño</w:t>
      </w:r>
      <w:proofErr w:type="spellEnd"/>
      <w:r w:rsidRPr="005B0095">
        <w:rPr>
          <w:rFonts w:ascii="Times New Roman" w:eastAsia="Times New Roman" w:hAnsi="Times New Roman" w:cs="Times New Roman"/>
          <w:color w:val="1B1C1D"/>
          <w:sz w:val="24"/>
          <w:szCs w:val="24"/>
          <w:lang w:eastAsia="pt-BR"/>
          <w14:ligatures w14:val="none"/>
        </w:rPr>
        <w:t xml:space="preserve">. Se discute, </w:t>
      </w:r>
      <w:proofErr w:type="spellStart"/>
      <w:r w:rsidRPr="005B0095">
        <w:rPr>
          <w:rFonts w:ascii="Times New Roman" w:eastAsia="Times New Roman" w:hAnsi="Times New Roman" w:cs="Times New Roman"/>
          <w:color w:val="1B1C1D"/>
          <w:sz w:val="24"/>
          <w:szCs w:val="24"/>
          <w:lang w:eastAsia="pt-BR"/>
          <w14:ligatures w14:val="none"/>
        </w:rPr>
        <w:t>también</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la</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proofErr w:type="gramStart"/>
      <w:r w:rsidRPr="005B0095">
        <w:rPr>
          <w:rFonts w:ascii="Times New Roman" w:eastAsia="Times New Roman" w:hAnsi="Times New Roman" w:cs="Times New Roman"/>
          <w:color w:val="1B1C1D"/>
          <w:sz w:val="24"/>
          <w:szCs w:val="24"/>
          <w:lang w:eastAsia="pt-BR"/>
          <w14:ligatures w14:val="none"/>
        </w:rPr>
        <w:t>influencia</w:t>
      </w:r>
      <w:proofErr w:type="spellEnd"/>
      <w:proofErr w:type="gramEnd"/>
      <w:r w:rsidRPr="005B0095">
        <w:rPr>
          <w:rFonts w:ascii="Times New Roman" w:eastAsia="Times New Roman" w:hAnsi="Times New Roman" w:cs="Times New Roman"/>
          <w:color w:val="1B1C1D"/>
          <w:sz w:val="24"/>
          <w:szCs w:val="24"/>
          <w:lang w:eastAsia="pt-BR"/>
          <w14:ligatures w14:val="none"/>
        </w:rPr>
        <w:t xml:space="preserve"> de </w:t>
      </w:r>
      <w:proofErr w:type="spellStart"/>
      <w:r w:rsidRPr="005B0095">
        <w:rPr>
          <w:rFonts w:ascii="Times New Roman" w:eastAsia="Times New Roman" w:hAnsi="Times New Roman" w:cs="Times New Roman"/>
          <w:color w:val="1B1C1D"/>
          <w:sz w:val="24"/>
          <w:szCs w:val="24"/>
          <w:lang w:eastAsia="pt-BR"/>
          <w14:ligatures w14:val="none"/>
        </w:rPr>
        <w:t>las</w:t>
      </w:r>
      <w:proofErr w:type="spellEnd"/>
      <w:r w:rsidRPr="005B0095">
        <w:rPr>
          <w:rFonts w:ascii="Times New Roman" w:eastAsia="Times New Roman" w:hAnsi="Times New Roman" w:cs="Times New Roman"/>
          <w:color w:val="1B1C1D"/>
          <w:sz w:val="24"/>
          <w:szCs w:val="24"/>
          <w:lang w:eastAsia="pt-BR"/>
          <w14:ligatures w14:val="none"/>
        </w:rPr>
        <w:t xml:space="preserve"> reformas curriculares implementadas </w:t>
      </w:r>
      <w:proofErr w:type="spellStart"/>
      <w:r w:rsidRPr="005B0095">
        <w:rPr>
          <w:rFonts w:ascii="Times New Roman" w:eastAsia="Times New Roman" w:hAnsi="Times New Roman" w:cs="Times New Roman"/>
          <w:color w:val="1B1C1D"/>
          <w:sz w:val="24"/>
          <w:szCs w:val="24"/>
          <w:lang w:eastAsia="pt-BR"/>
          <w14:ligatures w14:val="none"/>
        </w:rPr>
        <w:t>en</w:t>
      </w:r>
      <w:proofErr w:type="spellEnd"/>
      <w:r w:rsidRPr="005B0095">
        <w:rPr>
          <w:rFonts w:ascii="Times New Roman" w:eastAsia="Times New Roman" w:hAnsi="Times New Roman" w:cs="Times New Roman"/>
          <w:color w:val="1B1C1D"/>
          <w:sz w:val="24"/>
          <w:szCs w:val="24"/>
          <w:lang w:eastAsia="pt-BR"/>
          <w14:ligatures w14:val="none"/>
        </w:rPr>
        <w:t xml:space="preserve"> Brasil a partir de </w:t>
      </w:r>
      <w:proofErr w:type="spellStart"/>
      <w:r w:rsidRPr="005B0095">
        <w:rPr>
          <w:rFonts w:ascii="Times New Roman" w:eastAsia="Times New Roman" w:hAnsi="Times New Roman" w:cs="Times New Roman"/>
          <w:color w:val="1B1C1D"/>
          <w:sz w:val="24"/>
          <w:szCs w:val="24"/>
          <w:lang w:eastAsia="pt-BR"/>
          <w14:ligatures w14:val="none"/>
        </w:rPr>
        <w:t>la</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Ley</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13.415/2017</w:t>
      </w:r>
      <w:r w:rsidRPr="005B0095">
        <w:rPr>
          <w:rFonts w:ascii="Times New Roman" w:eastAsia="Times New Roman" w:hAnsi="Times New Roman" w:cs="Times New Roman"/>
          <w:color w:val="1B1C1D"/>
          <w:sz w:val="24"/>
          <w:szCs w:val="24"/>
          <w:lang w:eastAsia="pt-BR"/>
          <w14:ligatures w14:val="none"/>
        </w:rPr>
        <w:t xml:space="preserve">. La </w:t>
      </w:r>
      <w:proofErr w:type="spellStart"/>
      <w:r w:rsidRPr="005B0095">
        <w:rPr>
          <w:rFonts w:ascii="Times New Roman" w:eastAsia="Times New Roman" w:hAnsi="Times New Roman" w:cs="Times New Roman"/>
          <w:color w:val="1B1C1D"/>
          <w:sz w:val="24"/>
          <w:szCs w:val="24"/>
          <w:lang w:eastAsia="pt-BR"/>
          <w14:ligatures w14:val="none"/>
        </w:rPr>
        <w:t>investigación</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cualitativa</w:t>
      </w:r>
      <w:proofErr w:type="spellEnd"/>
      <w:r w:rsidRPr="005B0095">
        <w:rPr>
          <w:rFonts w:ascii="Times New Roman" w:eastAsia="Times New Roman" w:hAnsi="Times New Roman" w:cs="Times New Roman"/>
          <w:color w:val="1B1C1D"/>
          <w:sz w:val="24"/>
          <w:szCs w:val="24"/>
          <w:lang w:eastAsia="pt-BR"/>
          <w14:ligatures w14:val="none"/>
        </w:rPr>
        <w:t xml:space="preserve"> y documental </w:t>
      </w:r>
      <w:proofErr w:type="spellStart"/>
      <w:r w:rsidRPr="005B0095">
        <w:rPr>
          <w:rFonts w:ascii="Times New Roman" w:eastAsia="Times New Roman" w:hAnsi="Times New Roman" w:cs="Times New Roman"/>
          <w:color w:val="1B1C1D"/>
          <w:sz w:val="24"/>
          <w:szCs w:val="24"/>
          <w:lang w:eastAsia="pt-BR"/>
          <w14:ligatures w14:val="none"/>
        </w:rPr>
        <w:t>recopiló</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datos</w:t>
      </w:r>
      <w:proofErr w:type="spellEnd"/>
      <w:r w:rsidRPr="005B0095">
        <w:rPr>
          <w:rFonts w:ascii="Times New Roman" w:eastAsia="Times New Roman" w:hAnsi="Times New Roman" w:cs="Times New Roman"/>
          <w:color w:val="1B1C1D"/>
          <w:sz w:val="24"/>
          <w:szCs w:val="24"/>
          <w:lang w:eastAsia="pt-BR"/>
          <w14:ligatures w14:val="none"/>
        </w:rPr>
        <w:t xml:space="preserve"> a través de consultas al acervo digital de Google Académico y </w:t>
      </w:r>
      <w:proofErr w:type="spellStart"/>
      <w:r w:rsidRPr="005B0095">
        <w:rPr>
          <w:rFonts w:ascii="Times New Roman" w:eastAsia="Times New Roman" w:hAnsi="Times New Roman" w:cs="Times New Roman"/>
          <w:color w:val="1B1C1D"/>
          <w:sz w:val="24"/>
          <w:szCs w:val="24"/>
          <w:lang w:eastAsia="pt-BR"/>
          <w14:ligatures w14:val="none"/>
        </w:rPr>
        <w:t>producciones</w:t>
      </w:r>
      <w:proofErr w:type="spellEnd"/>
      <w:r w:rsidRPr="005B0095">
        <w:rPr>
          <w:rFonts w:ascii="Times New Roman" w:eastAsia="Times New Roman" w:hAnsi="Times New Roman" w:cs="Times New Roman"/>
          <w:color w:val="1B1C1D"/>
          <w:sz w:val="24"/>
          <w:szCs w:val="24"/>
          <w:lang w:eastAsia="pt-BR"/>
          <w14:ligatures w14:val="none"/>
        </w:rPr>
        <w:t xml:space="preserve"> académicas de autores </w:t>
      </w:r>
      <w:proofErr w:type="spellStart"/>
      <w:r w:rsidRPr="005B0095">
        <w:rPr>
          <w:rFonts w:ascii="Times New Roman" w:eastAsia="Times New Roman" w:hAnsi="Times New Roman" w:cs="Times New Roman"/>
          <w:color w:val="1B1C1D"/>
          <w:sz w:val="24"/>
          <w:szCs w:val="24"/>
          <w:lang w:eastAsia="pt-BR"/>
          <w14:ligatures w14:val="none"/>
        </w:rPr>
        <w:t>renombrados</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empleando</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los</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siguientes</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descriptores</w:t>
      </w:r>
      <w:proofErr w:type="spellEnd"/>
      <w:r w:rsidRPr="005B0095">
        <w:rPr>
          <w:rFonts w:ascii="Times New Roman" w:eastAsia="Times New Roman" w:hAnsi="Times New Roman" w:cs="Times New Roman"/>
          <w:color w:val="1B1C1D"/>
          <w:sz w:val="24"/>
          <w:szCs w:val="24"/>
          <w:lang w:eastAsia="pt-BR"/>
          <w14:ligatures w14:val="none"/>
        </w:rPr>
        <w:t xml:space="preserve">: </w:t>
      </w:r>
      <w:r w:rsidRPr="005B0095">
        <w:rPr>
          <w:rFonts w:ascii="Times New Roman" w:eastAsia="Times New Roman" w:hAnsi="Times New Roman" w:cs="Times New Roman"/>
          <w:i/>
          <w:iCs/>
          <w:color w:val="1B1C1D"/>
          <w:sz w:val="24"/>
          <w:szCs w:val="24"/>
          <w:bdr w:val="none" w:sz="0" w:space="0" w:color="auto" w:frame="1"/>
          <w:lang w:eastAsia="pt-BR"/>
          <w14:ligatures w14:val="none"/>
        </w:rPr>
        <w:t xml:space="preserve">Currículo mínimo, Brasil, </w:t>
      </w:r>
      <w:proofErr w:type="spellStart"/>
      <w:r w:rsidRPr="005B0095">
        <w:rPr>
          <w:rFonts w:ascii="Times New Roman" w:eastAsia="Times New Roman" w:hAnsi="Times New Roman" w:cs="Times New Roman"/>
          <w:i/>
          <w:iCs/>
          <w:color w:val="1B1C1D"/>
          <w:sz w:val="24"/>
          <w:szCs w:val="24"/>
          <w:bdr w:val="none" w:sz="0" w:space="0" w:color="auto" w:frame="1"/>
          <w:lang w:eastAsia="pt-BR"/>
          <w14:ligatures w14:val="none"/>
        </w:rPr>
        <w:t>Haití</w:t>
      </w:r>
      <w:proofErr w:type="spellEnd"/>
      <w:r w:rsidRPr="005B0095">
        <w:rPr>
          <w:rFonts w:ascii="Times New Roman" w:eastAsia="Times New Roman" w:hAnsi="Times New Roman" w:cs="Times New Roman"/>
          <w:i/>
          <w:iCs/>
          <w:color w:val="1B1C1D"/>
          <w:sz w:val="24"/>
          <w:szCs w:val="24"/>
          <w:bdr w:val="none" w:sz="0" w:space="0" w:color="auto" w:frame="1"/>
          <w:lang w:eastAsia="pt-BR"/>
          <w14:ligatures w14:val="none"/>
        </w:rPr>
        <w:t xml:space="preserve">, </w:t>
      </w:r>
      <w:proofErr w:type="spellStart"/>
      <w:r w:rsidRPr="005B0095">
        <w:rPr>
          <w:rFonts w:ascii="Times New Roman" w:eastAsia="Times New Roman" w:hAnsi="Times New Roman" w:cs="Times New Roman"/>
          <w:i/>
          <w:iCs/>
          <w:color w:val="1B1C1D"/>
          <w:sz w:val="24"/>
          <w:szCs w:val="24"/>
          <w:bdr w:val="none" w:sz="0" w:space="0" w:color="auto" w:frame="1"/>
          <w:lang w:eastAsia="pt-BR"/>
          <w14:ligatures w14:val="none"/>
        </w:rPr>
        <w:t>Ley</w:t>
      </w:r>
      <w:proofErr w:type="spellEnd"/>
      <w:r w:rsidRPr="005B0095">
        <w:rPr>
          <w:rFonts w:ascii="Times New Roman" w:eastAsia="Times New Roman" w:hAnsi="Times New Roman" w:cs="Times New Roman"/>
          <w:i/>
          <w:iCs/>
          <w:color w:val="1B1C1D"/>
          <w:sz w:val="24"/>
          <w:szCs w:val="24"/>
          <w:bdr w:val="none" w:sz="0" w:space="0" w:color="auto" w:frame="1"/>
          <w:lang w:eastAsia="pt-BR"/>
          <w14:ligatures w14:val="none"/>
        </w:rPr>
        <w:t xml:space="preserve"> 13.415/2017, </w:t>
      </w:r>
      <w:proofErr w:type="spellStart"/>
      <w:r w:rsidRPr="005B0095">
        <w:rPr>
          <w:rFonts w:ascii="Times New Roman" w:eastAsia="Times New Roman" w:hAnsi="Times New Roman" w:cs="Times New Roman"/>
          <w:i/>
          <w:iCs/>
          <w:color w:val="1B1C1D"/>
          <w:sz w:val="24"/>
          <w:szCs w:val="24"/>
          <w:bdr w:val="none" w:sz="0" w:space="0" w:color="auto" w:frame="1"/>
          <w:lang w:eastAsia="pt-BR"/>
          <w14:ligatures w14:val="none"/>
        </w:rPr>
        <w:t>jóvenes</w:t>
      </w:r>
      <w:proofErr w:type="spellEnd"/>
      <w:r w:rsidRPr="005B0095">
        <w:rPr>
          <w:rFonts w:ascii="Times New Roman" w:eastAsia="Times New Roman" w:hAnsi="Times New Roman" w:cs="Times New Roman"/>
          <w:i/>
          <w:iCs/>
          <w:color w:val="1B1C1D"/>
          <w:sz w:val="24"/>
          <w:szCs w:val="24"/>
          <w:bdr w:val="none" w:sz="0" w:space="0" w:color="auto" w:frame="1"/>
          <w:lang w:eastAsia="pt-BR"/>
          <w14:ligatures w14:val="none"/>
        </w:rPr>
        <w:t xml:space="preserve"> migrantes</w:t>
      </w:r>
      <w:r w:rsidRPr="005B0095">
        <w:rPr>
          <w:rFonts w:ascii="Times New Roman" w:eastAsia="Times New Roman" w:hAnsi="Times New Roman" w:cs="Times New Roman"/>
          <w:color w:val="1B1C1D"/>
          <w:sz w:val="24"/>
          <w:szCs w:val="24"/>
          <w:lang w:eastAsia="pt-BR"/>
          <w14:ligatures w14:val="none"/>
        </w:rPr>
        <w:t xml:space="preserve"> y </w:t>
      </w:r>
      <w:proofErr w:type="spellStart"/>
      <w:r w:rsidRPr="005B0095">
        <w:rPr>
          <w:rFonts w:ascii="Times New Roman" w:eastAsia="Times New Roman" w:hAnsi="Times New Roman" w:cs="Times New Roman"/>
          <w:i/>
          <w:iCs/>
          <w:color w:val="1B1C1D"/>
          <w:sz w:val="24"/>
          <w:szCs w:val="24"/>
          <w:bdr w:val="none" w:sz="0" w:space="0" w:color="auto" w:frame="1"/>
          <w:lang w:eastAsia="pt-BR"/>
          <w14:ligatures w14:val="none"/>
        </w:rPr>
        <w:t>educación</w:t>
      </w:r>
      <w:proofErr w:type="spellEnd"/>
      <w:r w:rsidRPr="005B0095">
        <w:rPr>
          <w:rFonts w:ascii="Times New Roman" w:eastAsia="Times New Roman" w:hAnsi="Times New Roman" w:cs="Times New Roman"/>
          <w:i/>
          <w:iCs/>
          <w:color w:val="1B1C1D"/>
          <w:sz w:val="24"/>
          <w:szCs w:val="24"/>
          <w:bdr w:val="none" w:sz="0" w:space="0" w:color="auto" w:frame="1"/>
          <w:lang w:eastAsia="pt-BR"/>
          <w14:ligatures w14:val="none"/>
        </w:rPr>
        <w:t xml:space="preserve"> inclusiva</w:t>
      </w:r>
      <w:r w:rsidRPr="005B0095">
        <w:rPr>
          <w:rFonts w:ascii="Times New Roman" w:eastAsia="Times New Roman" w:hAnsi="Times New Roman" w:cs="Times New Roman"/>
          <w:color w:val="1B1C1D"/>
          <w:sz w:val="24"/>
          <w:szCs w:val="24"/>
          <w:lang w:eastAsia="pt-BR"/>
          <w14:ligatures w14:val="none"/>
        </w:rPr>
        <w:t xml:space="preserve">. Los resultados </w:t>
      </w:r>
      <w:proofErr w:type="spellStart"/>
      <w:r w:rsidRPr="005B0095">
        <w:rPr>
          <w:rFonts w:ascii="Times New Roman" w:eastAsia="Times New Roman" w:hAnsi="Times New Roman" w:cs="Times New Roman"/>
          <w:color w:val="1B1C1D"/>
          <w:sz w:val="24"/>
          <w:szCs w:val="24"/>
          <w:lang w:eastAsia="pt-BR"/>
          <w14:ligatures w14:val="none"/>
        </w:rPr>
        <w:t>demostraron</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la</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importancia</w:t>
      </w:r>
      <w:proofErr w:type="spellEnd"/>
      <w:r w:rsidRPr="005B0095">
        <w:rPr>
          <w:rFonts w:ascii="Times New Roman" w:eastAsia="Times New Roman" w:hAnsi="Times New Roman" w:cs="Times New Roman"/>
          <w:color w:val="1B1C1D"/>
          <w:sz w:val="24"/>
          <w:szCs w:val="24"/>
          <w:lang w:eastAsia="pt-BR"/>
          <w14:ligatures w14:val="none"/>
        </w:rPr>
        <w:t xml:space="preserve"> de </w:t>
      </w:r>
      <w:r w:rsidRPr="005B0095">
        <w:rPr>
          <w:rFonts w:ascii="Times New Roman" w:eastAsia="Times New Roman" w:hAnsi="Times New Roman" w:cs="Times New Roman"/>
          <w:color w:val="1B1C1D"/>
          <w:sz w:val="24"/>
          <w:szCs w:val="24"/>
          <w:bdr w:val="none" w:sz="0" w:space="0" w:color="auto" w:frame="1"/>
          <w:lang w:eastAsia="pt-BR"/>
          <w14:ligatures w14:val="none"/>
        </w:rPr>
        <w:t xml:space="preserve">reformular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las</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políticas educativas</w:t>
      </w:r>
      <w:r w:rsidRPr="005B0095">
        <w:rPr>
          <w:rFonts w:ascii="Times New Roman" w:eastAsia="Times New Roman" w:hAnsi="Times New Roman" w:cs="Times New Roman"/>
          <w:color w:val="1B1C1D"/>
          <w:sz w:val="24"/>
          <w:szCs w:val="24"/>
          <w:lang w:eastAsia="pt-BR"/>
          <w14:ligatures w14:val="none"/>
        </w:rPr>
        <w:t xml:space="preserve"> de </w:t>
      </w:r>
      <w:proofErr w:type="gramStart"/>
      <w:r w:rsidRPr="005B0095">
        <w:rPr>
          <w:rFonts w:ascii="Times New Roman" w:eastAsia="Times New Roman" w:hAnsi="Times New Roman" w:cs="Times New Roman"/>
          <w:color w:val="1B1C1D"/>
          <w:sz w:val="24"/>
          <w:szCs w:val="24"/>
          <w:lang w:eastAsia="pt-BR"/>
          <w14:ligatures w14:val="none"/>
        </w:rPr>
        <w:t>ambos países</w:t>
      </w:r>
      <w:proofErr w:type="gram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promoviendo</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así</w:t>
      </w:r>
      <w:proofErr w:type="spellEnd"/>
      <w:r w:rsidRPr="005B0095">
        <w:rPr>
          <w:rFonts w:ascii="Times New Roman" w:eastAsia="Times New Roman" w:hAnsi="Times New Roman" w:cs="Times New Roman"/>
          <w:color w:val="1B1C1D"/>
          <w:sz w:val="24"/>
          <w:szCs w:val="24"/>
          <w:lang w:eastAsia="pt-BR"/>
          <w14:ligatures w14:val="none"/>
        </w:rPr>
        <w:t xml:space="preserve"> una </w:t>
      </w:r>
      <w:proofErr w:type="spellStart"/>
      <w:r w:rsidRPr="005B0095">
        <w:rPr>
          <w:rFonts w:ascii="Times New Roman" w:eastAsia="Times New Roman" w:hAnsi="Times New Roman" w:cs="Times New Roman"/>
          <w:color w:val="1B1C1D"/>
          <w:sz w:val="24"/>
          <w:szCs w:val="24"/>
          <w:lang w:eastAsia="pt-BR"/>
          <w14:ligatures w14:val="none"/>
        </w:rPr>
        <w:t>mayor</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equidad</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en</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el</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acceso</w:t>
      </w:r>
      <w:proofErr w:type="spellEnd"/>
      <w:r w:rsidRPr="005B0095">
        <w:rPr>
          <w:rFonts w:ascii="Times New Roman" w:eastAsia="Times New Roman" w:hAnsi="Times New Roman" w:cs="Times New Roman"/>
          <w:color w:val="1B1C1D"/>
          <w:sz w:val="24"/>
          <w:szCs w:val="24"/>
          <w:lang w:eastAsia="pt-BR"/>
          <w14:ligatures w14:val="none"/>
        </w:rPr>
        <w:t xml:space="preserve"> a una </w:t>
      </w:r>
      <w:proofErr w:type="spellStart"/>
      <w:r w:rsidRPr="005B0095">
        <w:rPr>
          <w:rFonts w:ascii="Times New Roman" w:eastAsia="Times New Roman" w:hAnsi="Times New Roman" w:cs="Times New Roman"/>
          <w:color w:val="1B1C1D"/>
          <w:sz w:val="24"/>
          <w:szCs w:val="24"/>
          <w:lang w:eastAsia="pt-BR"/>
          <w14:ligatures w14:val="none"/>
        </w:rPr>
        <w:t>educación</w:t>
      </w:r>
      <w:proofErr w:type="spellEnd"/>
      <w:r w:rsidRPr="005B0095">
        <w:rPr>
          <w:rFonts w:ascii="Times New Roman" w:eastAsia="Times New Roman" w:hAnsi="Times New Roman" w:cs="Times New Roman"/>
          <w:color w:val="1B1C1D"/>
          <w:sz w:val="24"/>
          <w:szCs w:val="24"/>
          <w:lang w:eastAsia="pt-BR"/>
          <w14:ligatures w14:val="none"/>
        </w:rPr>
        <w:t xml:space="preserve"> de </w:t>
      </w:r>
      <w:proofErr w:type="spellStart"/>
      <w:r w:rsidRPr="005B0095">
        <w:rPr>
          <w:rFonts w:ascii="Times New Roman" w:eastAsia="Times New Roman" w:hAnsi="Times New Roman" w:cs="Times New Roman"/>
          <w:color w:val="1B1C1D"/>
          <w:sz w:val="24"/>
          <w:szCs w:val="24"/>
          <w:lang w:eastAsia="pt-BR"/>
          <w14:ligatures w14:val="none"/>
        </w:rPr>
        <w:t>calidad</w:t>
      </w:r>
      <w:proofErr w:type="spellEnd"/>
      <w:r w:rsidRPr="005B0095">
        <w:rPr>
          <w:rFonts w:ascii="Times New Roman" w:eastAsia="Times New Roman" w:hAnsi="Times New Roman" w:cs="Times New Roman"/>
          <w:color w:val="1B1C1D"/>
          <w:sz w:val="24"/>
          <w:szCs w:val="24"/>
          <w:lang w:eastAsia="pt-BR"/>
          <w14:ligatures w14:val="none"/>
        </w:rPr>
        <w:t xml:space="preserve"> para </w:t>
      </w:r>
      <w:proofErr w:type="spellStart"/>
      <w:r w:rsidRPr="005B0095">
        <w:rPr>
          <w:rFonts w:ascii="Times New Roman" w:eastAsia="Times New Roman" w:hAnsi="Times New Roman" w:cs="Times New Roman"/>
          <w:color w:val="1B1C1D"/>
          <w:sz w:val="24"/>
          <w:szCs w:val="24"/>
          <w:lang w:eastAsia="pt-BR"/>
          <w14:ligatures w14:val="none"/>
        </w:rPr>
        <w:t>los</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jóvenes</w:t>
      </w:r>
      <w:proofErr w:type="spellEnd"/>
      <w:r w:rsidRPr="005B0095">
        <w:rPr>
          <w:rFonts w:ascii="Times New Roman" w:eastAsia="Times New Roman" w:hAnsi="Times New Roman" w:cs="Times New Roman"/>
          <w:color w:val="1B1C1D"/>
          <w:sz w:val="24"/>
          <w:szCs w:val="24"/>
          <w:lang w:eastAsia="pt-BR"/>
          <w14:ligatures w14:val="none"/>
        </w:rPr>
        <w:t xml:space="preserve"> migrantes. Finalmente, </w:t>
      </w:r>
      <w:proofErr w:type="spellStart"/>
      <w:r w:rsidRPr="005B0095">
        <w:rPr>
          <w:rFonts w:ascii="Times New Roman" w:eastAsia="Times New Roman" w:hAnsi="Times New Roman" w:cs="Times New Roman"/>
          <w:color w:val="1B1C1D"/>
          <w:sz w:val="24"/>
          <w:szCs w:val="24"/>
          <w:lang w:eastAsia="pt-BR"/>
          <w14:ligatures w14:val="none"/>
        </w:rPr>
        <w:t>concluimos</w:t>
      </w:r>
      <w:proofErr w:type="spellEnd"/>
      <w:r w:rsidRPr="005B0095">
        <w:rPr>
          <w:rFonts w:ascii="Times New Roman" w:eastAsia="Times New Roman" w:hAnsi="Times New Roman" w:cs="Times New Roman"/>
          <w:color w:val="1B1C1D"/>
          <w:sz w:val="24"/>
          <w:szCs w:val="24"/>
          <w:lang w:eastAsia="pt-BR"/>
          <w14:ligatures w14:val="none"/>
        </w:rPr>
        <w:t xml:space="preserve"> que </w:t>
      </w:r>
      <w:proofErr w:type="spellStart"/>
      <w:r w:rsidRPr="005B0095">
        <w:rPr>
          <w:rFonts w:ascii="Times New Roman" w:eastAsia="Times New Roman" w:hAnsi="Times New Roman" w:cs="Times New Roman"/>
          <w:color w:val="1B1C1D"/>
          <w:sz w:val="24"/>
          <w:szCs w:val="24"/>
          <w:lang w:eastAsia="pt-BR"/>
          <w14:ligatures w14:val="none"/>
        </w:rPr>
        <w:t>el</w:t>
      </w:r>
      <w:proofErr w:type="spellEnd"/>
      <w:r w:rsidRPr="005B0095">
        <w:rPr>
          <w:rFonts w:ascii="Times New Roman" w:eastAsia="Times New Roman" w:hAnsi="Times New Roman" w:cs="Times New Roman"/>
          <w:color w:val="1B1C1D"/>
          <w:sz w:val="24"/>
          <w:szCs w:val="24"/>
          <w:lang w:eastAsia="pt-BR"/>
          <w14:ligatures w14:val="none"/>
        </w:rPr>
        <w:t xml:space="preserve"> fenómeno de </w:t>
      </w:r>
      <w:proofErr w:type="spellStart"/>
      <w:r w:rsidRPr="005B0095">
        <w:rPr>
          <w:rFonts w:ascii="Times New Roman" w:eastAsia="Times New Roman" w:hAnsi="Times New Roman" w:cs="Times New Roman"/>
          <w:color w:val="1B1C1D"/>
          <w:sz w:val="24"/>
          <w:szCs w:val="24"/>
          <w:lang w:eastAsia="pt-BR"/>
          <w14:ligatures w14:val="none"/>
        </w:rPr>
        <w:t>las</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migraciones</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en</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el</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tiempo</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actual</w:t>
      </w:r>
      <w:proofErr w:type="spellEnd"/>
      <w:r w:rsidRPr="005B0095">
        <w:rPr>
          <w:rFonts w:ascii="Times New Roman" w:eastAsia="Times New Roman" w:hAnsi="Times New Roman" w:cs="Times New Roman"/>
          <w:color w:val="1B1C1D"/>
          <w:sz w:val="24"/>
          <w:szCs w:val="24"/>
          <w:lang w:eastAsia="pt-BR"/>
          <w14:ligatures w14:val="none"/>
        </w:rPr>
        <w:t xml:space="preserve">, exige </w:t>
      </w:r>
      <w:proofErr w:type="spellStart"/>
      <w:r w:rsidRPr="005B0095">
        <w:rPr>
          <w:rFonts w:ascii="Times New Roman" w:eastAsia="Times New Roman" w:hAnsi="Times New Roman" w:cs="Times New Roman"/>
          <w:color w:val="1B1C1D"/>
          <w:sz w:val="24"/>
          <w:szCs w:val="24"/>
          <w:lang w:eastAsia="pt-BR"/>
          <w14:ligatures w14:val="none"/>
        </w:rPr>
        <w:t>esfuerzos</w:t>
      </w:r>
      <w:proofErr w:type="spellEnd"/>
      <w:r w:rsidRPr="005B0095">
        <w:rPr>
          <w:rFonts w:ascii="Times New Roman" w:eastAsia="Times New Roman" w:hAnsi="Times New Roman" w:cs="Times New Roman"/>
          <w:color w:val="1B1C1D"/>
          <w:sz w:val="24"/>
          <w:szCs w:val="24"/>
          <w:lang w:eastAsia="pt-BR"/>
          <w14:ligatures w14:val="none"/>
        </w:rPr>
        <w:t xml:space="preserve">, principalmente de </w:t>
      </w:r>
      <w:proofErr w:type="spellStart"/>
      <w:r w:rsidRPr="005B0095">
        <w:rPr>
          <w:rFonts w:ascii="Times New Roman" w:eastAsia="Times New Roman" w:hAnsi="Times New Roman" w:cs="Times New Roman"/>
          <w:color w:val="1B1C1D"/>
          <w:sz w:val="24"/>
          <w:szCs w:val="24"/>
          <w:lang w:eastAsia="pt-BR"/>
          <w14:ligatures w14:val="none"/>
        </w:rPr>
        <w:t>los</w:t>
      </w:r>
      <w:proofErr w:type="spellEnd"/>
      <w:r w:rsidRPr="005B0095">
        <w:rPr>
          <w:rFonts w:ascii="Times New Roman" w:eastAsia="Times New Roman" w:hAnsi="Times New Roman" w:cs="Times New Roman"/>
          <w:color w:val="1B1C1D"/>
          <w:sz w:val="24"/>
          <w:szCs w:val="24"/>
          <w:lang w:eastAsia="pt-BR"/>
          <w14:ligatures w14:val="none"/>
        </w:rPr>
        <w:t xml:space="preserve"> países receptores, como Brasil, pero no </w:t>
      </w:r>
      <w:proofErr w:type="spellStart"/>
      <w:r w:rsidRPr="005B0095">
        <w:rPr>
          <w:rFonts w:ascii="Times New Roman" w:eastAsia="Times New Roman" w:hAnsi="Times New Roman" w:cs="Times New Roman"/>
          <w:color w:val="1B1C1D"/>
          <w:sz w:val="24"/>
          <w:szCs w:val="24"/>
          <w:lang w:eastAsia="pt-BR"/>
          <w14:ligatures w14:val="none"/>
        </w:rPr>
        <w:t>excluye</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la</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responsabilidad</w:t>
      </w:r>
      <w:proofErr w:type="spellEnd"/>
      <w:r w:rsidRPr="005B0095">
        <w:rPr>
          <w:rFonts w:ascii="Times New Roman" w:eastAsia="Times New Roman" w:hAnsi="Times New Roman" w:cs="Times New Roman"/>
          <w:color w:val="1B1C1D"/>
          <w:sz w:val="24"/>
          <w:szCs w:val="24"/>
          <w:lang w:eastAsia="pt-BR"/>
          <w14:ligatures w14:val="none"/>
        </w:rPr>
        <w:t xml:space="preserve"> de </w:t>
      </w:r>
      <w:proofErr w:type="spellStart"/>
      <w:r w:rsidRPr="005B0095">
        <w:rPr>
          <w:rFonts w:ascii="Times New Roman" w:eastAsia="Times New Roman" w:hAnsi="Times New Roman" w:cs="Times New Roman"/>
          <w:color w:val="1B1C1D"/>
          <w:sz w:val="24"/>
          <w:szCs w:val="24"/>
          <w:lang w:eastAsia="pt-BR"/>
          <w14:ligatures w14:val="none"/>
        </w:rPr>
        <w:t>las</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naciones</w:t>
      </w:r>
      <w:proofErr w:type="spellEnd"/>
      <w:r w:rsidRPr="005B0095">
        <w:rPr>
          <w:rFonts w:ascii="Times New Roman" w:eastAsia="Times New Roman" w:hAnsi="Times New Roman" w:cs="Times New Roman"/>
          <w:color w:val="1B1C1D"/>
          <w:sz w:val="24"/>
          <w:szCs w:val="24"/>
          <w:lang w:eastAsia="pt-BR"/>
          <w14:ligatures w14:val="none"/>
        </w:rPr>
        <w:t xml:space="preserve"> que </w:t>
      </w:r>
      <w:proofErr w:type="spellStart"/>
      <w:r w:rsidRPr="005B0095">
        <w:rPr>
          <w:rFonts w:ascii="Times New Roman" w:eastAsia="Times New Roman" w:hAnsi="Times New Roman" w:cs="Times New Roman"/>
          <w:color w:val="1B1C1D"/>
          <w:sz w:val="24"/>
          <w:szCs w:val="24"/>
          <w:lang w:eastAsia="pt-BR"/>
          <w14:ligatures w14:val="none"/>
        </w:rPr>
        <w:t>permiten</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la</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movilidad</w:t>
      </w:r>
      <w:proofErr w:type="spellEnd"/>
      <w:r w:rsidRPr="005B0095">
        <w:rPr>
          <w:rFonts w:ascii="Times New Roman" w:eastAsia="Times New Roman" w:hAnsi="Times New Roman" w:cs="Times New Roman"/>
          <w:color w:val="1B1C1D"/>
          <w:sz w:val="24"/>
          <w:szCs w:val="24"/>
          <w:lang w:eastAsia="pt-BR"/>
          <w14:ligatures w14:val="none"/>
        </w:rPr>
        <w:t xml:space="preserve"> humana y no </w:t>
      </w:r>
      <w:proofErr w:type="spellStart"/>
      <w:r w:rsidRPr="005B0095">
        <w:rPr>
          <w:rFonts w:ascii="Times New Roman" w:eastAsia="Times New Roman" w:hAnsi="Times New Roman" w:cs="Times New Roman"/>
          <w:color w:val="1B1C1D"/>
          <w:sz w:val="24"/>
          <w:szCs w:val="24"/>
          <w:lang w:eastAsia="pt-BR"/>
          <w14:ligatures w14:val="none"/>
        </w:rPr>
        <w:t>promueven</w:t>
      </w:r>
      <w:proofErr w:type="spellEnd"/>
      <w:r w:rsidRPr="005B0095">
        <w:rPr>
          <w:rFonts w:ascii="Times New Roman" w:eastAsia="Times New Roman" w:hAnsi="Times New Roman" w:cs="Times New Roman"/>
          <w:color w:val="1B1C1D"/>
          <w:sz w:val="24"/>
          <w:szCs w:val="24"/>
          <w:lang w:eastAsia="pt-BR"/>
          <w14:ligatures w14:val="none"/>
        </w:rPr>
        <w:t xml:space="preserve"> una </w:t>
      </w:r>
      <w:proofErr w:type="spellStart"/>
      <w:r w:rsidRPr="005B0095">
        <w:rPr>
          <w:rFonts w:ascii="Times New Roman" w:eastAsia="Times New Roman" w:hAnsi="Times New Roman" w:cs="Times New Roman"/>
          <w:color w:val="1B1C1D"/>
          <w:sz w:val="24"/>
          <w:szCs w:val="24"/>
          <w:lang w:eastAsia="pt-BR"/>
          <w14:ligatures w14:val="none"/>
        </w:rPr>
        <w:t>educación</w:t>
      </w:r>
      <w:proofErr w:type="spellEnd"/>
      <w:r w:rsidRPr="005B0095">
        <w:rPr>
          <w:rFonts w:ascii="Times New Roman" w:eastAsia="Times New Roman" w:hAnsi="Times New Roman" w:cs="Times New Roman"/>
          <w:color w:val="1B1C1D"/>
          <w:sz w:val="24"/>
          <w:szCs w:val="24"/>
          <w:lang w:eastAsia="pt-BR"/>
          <w14:ligatures w14:val="none"/>
        </w:rPr>
        <w:t xml:space="preserve"> de </w:t>
      </w:r>
      <w:proofErr w:type="spellStart"/>
      <w:r w:rsidRPr="005B0095">
        <w:rPr>
          <w:rFonts w:ascii="Times New Roman" w:eastAsia="Times New Roman" w:hAnsi="Times New Roman" w:cs="Times New Roman"/>
          <w:color w:val="1B1C1D"/>
          <w:sz w:val="24"/>
          <w:szCs w:val="24"/>
          <w:lang w:eastAsia="pt-BR"/>
          <w14:ligatures w14:val="none"/>
        </w:rPr>
        <w:t>calidad</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ni</w:t>
      </w:r>
      <w:proofErr w:type="spellEnd"/>
      <w:r w:rsidRPr="005B0095">
        <w:rPr>
          <w:rFonts w:ascii="Times New Roman" w:eastAsia="Times New Roman" w:hAnsi="Times New Roman" w:cs="Times New Roman"/>
          <w:color w:val="1B1C1D"/>
          <w:sz w:val="24"/>
          <w:szCs w:val="24"/>
          <w:lang w:eastAsia="pt-BR"/>
          <w14:ligatures w14:val="none"/>
        </w:rPr>
        <w:t xml:space="preserve"> recursos para </w:t>
      </w:r>
      <w:proofErr w:type="spellStart"/>
      <w:r w:rsidRPr="005B0095">
        <w:rPr>
          <w:rFonts w:ascii="Times New Roman" w:eastAsia="Times New Roman" w:hAnsi="Times New Roman" w:cs="Times New Roman"/>
          <w:color w:val="1B1C1D"/>
          <w:sz w:val="24"/>
          <w:szCs w:val="24"/>
          <w:lang w:eastAsia="pt-BR"/>
          <w14:ligatures w14:val="none"/>
        </w:rPr>
        <w:t>retener</w:t>
      </w:r>
      <w:proofErr w:type="spellEnd"/>
      <w:r w:rsidRPr="005B0095">
        <w:rPr>
          <w:rFonts w:ascii="Times New Roman" w:eastAsia="Times New Roman" w:hAnsi="Times New Roman" w:cs="Times New Roman"/>
          <w:color w:val="1B1C1D"/>
          <w:sz w:val="24"/>
          <w:szCs w:val="24"/>
          <w:lang w:eastAsia="pt-BR"/>
          <w14:ligatures w14:val="none"/>
        </w:rPr>
        <w:t xml:space="preserve"> a </w:t>
      </w:r>
      <w:proofErr w:type="spellStart"/>
      <w:r w:rsidRPr="005B0095">
        <w:rPr>
          <w:rFonts w:ascii="Times New Roman" w:eastAsia="Times New Roman" w:hAnsi="Times New Roman" w:cs="Times New Roman"/>
          <w:color w:val="1B1C1D"/>
          <w:sz w:val="24"/>
          <w:szCs w:val="24"/>
          <w:lang w:eastAsia="pt-BR"/>
          <w14:ligatures w14:val="none"/>
        </w:rPr>
        <w:t>estos</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jóvenes</w:t>
      </w:r>
      <w:proofErr w:type="spellEnd"/>
      <w:r w:rsidRPr="005B0095">
        <w:rPr>
          <w:rFonts w:ascii="Times New Roman" w:eastAsia="Times New Roman" w:hAnsi="Times New Roman" w:cs="Times New Roman"/>
          <w:color w:val="1B1C1D"/>
          <w:sz w:val="24"/>
          <w:szCs w:val="24"/>
          <w:lang w:eastAsia="pt-BR"/>
          <w14:ligatures w14:val="none"/>
        </w:rPr>
        <w:t xml:space="preserve"> migrantes.</w:t>
      </w:r>
    </w:p>
    <w:p w14:paraId="24A29230" w14:textId="77777777" w:rsidR="005B0095" w:rsidRPr="005B0095" w:rsidRDefault="005B0095" w:rsidP="005B0095">
      <w:pPr>
        <w:spacing w:after="0" w:line="240" w:lineRule="auto"/>
        <w:rPr>
          <w:rFonts w:ascii="Google Sans Text" w:eastAsia="Times New Roman" w:hAnsi="Google Sans Text" w:cs="Times New Roman"/>
          <w:b/>
          <w:bCs/>
          <w:color w:val="1B1C1D"/>
          <w:sz w:val="24"/>
          <w:szCs w:val="24"/>
          <w:bdr w:val="none" w:sz="0" w:space="0" w:color="auto" w:frame="1"/>
          <w:lang w:eastAsia="pt-BR"/>
          <w14:ligatures w14:val="none"/>
        </w:rPr>
      </w:pPr>
    </w:p>
    <w:p w14:paraId="0BCF0B9D" w14:textId="77777777" w:rsidR="005B0095" w:rsidRPr="005B0095" w:rsidRDefault="005B0095" w:rsidP="005B0095">
      <w:pPr>
        <w:spacing w:after="0" w:line="240" w:lineRule="auto"/>
        <w:jc w:val="both"/>
        <w:rPr>
          <w:rFonts w:ascii="Times New Roman" w:eastAsia="Times New Roman" w:hAnsi="Times New Roman" w:cs="Times New Roman"/>
          <w:color w:val="1B1C1D"/>
          <w:sz w:val="24"/>
          <w:szCs w:val="24"/>
          <w:lang w:eastAsia="pt-BR"/>
          <w14:ligatures w14:val="none"/>
        </w:rPr>
      </w:pPr>
      <w:proofErr w:type="spellStart"/>
      <w:r w:rsidRPr="005B0095">
        <w:rPr>
          <w:rFonts w:ascii="Times New Roman" w:eastAsia="Times New Roman" w:hAnsi="Times New Roman" w:cs="Times New Roman"/>
          <w:b/>
          <w:bCs/>
          <w:color w:val="1B1C1D"/>
          <w:sz w:val="24"/>
          <w:szCs w:val="24"/>
          <w:bdr w:val="none" w:sz="0" w:space="0" w:color="auto" w:frame="1"/>
          <w:lang w:eastAsia="pt-BR"/>
          <w14:ligatures w14:val="none"/>
        </w:rPr>
        <w:t>Palabras</w:t>
      </w:r>
      <w:proofErr w:type="spellEnd"/>
      <w:r w:rsidRPr="005B0095">
        <w:rPr>
          <w:rFonts w:ascii="Times New Roman" w:eastAsia="Times New Roman" w:hAnsi="Times New Roman" w:cs="Times New Roman"/>
          <w:b/>
          <w:bCs/>
          <w:color w:val="1B1C1D"/>
          <w:sz w:val="24"/>
          <w:szCs w:val="24"/>
          <w:bdr w:val="none" w:sz="0" w:space="0" w:color="auto" w:frame="1"/>
          <w:lang w:eastAsia="pt-BR"/>
          <w14:ligatures w14:val="none"/>
        </w:rPr>
        <w:t xml:space="preserve"> Clave:</w:t>
      </w:r>
      <w:r w:rsidRPr="005B0095">
        <w:rPr>
          <w:rFonts w:ascii="Times New Roman" w:eastAsia="Times New Roman" w:hAnsi="Times New Roman" w:cs="Times New Roman"/>
          <w:color w:val="1B1C1D"/>
          <w:sz w:val="24"/>
          <w:szCs w:val="24"/>
          <w:lang w:eastAsia="pt-BR"/>
          <w14:ligatures w14:val="none"/>
        </w:rPr>
        <w:t xml:space="preserve"> </w:t>
      </w:r>
      <w:r w:rsidRPr="005B0095">
        <w:rPr>
          <w:rFonts w:ascii="Times New Roman" w:eastAsia="Times New Roman" w:hAnsi="Times New Roman" w:cs="Times New Roman"/>
          <w:color w:val="1B1C1D"/>
          <w:sz w:val="24"/>
          <w:szCs w:val="24"/>
          <w:bdr w:val="none" w:sz="0" w:space="0" w:color="auto" w:frame="1"/>
          <w:lang w:eastAsia="pt-BR"/>
          <w14:ligatures w14:val="none"/>
        </w:rPr>
        <w:t xml:space="preserve">Currículo mínimo, Brasil,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Haití</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Ley</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13.415/2017,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jóvenes</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migrantes,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educación</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inclusiva.</w:t>
      </w:r>
    </w:p>
    <w:p w14:paraId="20FD4726" w14:textId="77777777" w:rsidR="005B0095" w:rsidRPr="005B0095" w:rsidRDefault="005B0095" w:rsidP="005B0095">
      <w:pPr>
        <w:spacing w:before="100" w:beforeAutospacing="1" w:after="100" w:afterAutospacing="1" w:line="240" w:lineRule="auto"/>
        <w:rPr>
          <w:rFonts w:ascii="Times New Roman" w:eastAsia="Times New Roman" w:hAnsi="Times New Roman" w:cs="Times New Roman"/>
          <w:sz w:val="24"/>
          <w:szCs w:val="24"/>
          <w:lang w:eastAsia="pt-BR"/>
          <w14:ligatures w14:val="none"/>
        </w:rPr>
      </w:pPr>
    </w:p>
    <w:p w14:paraId="283C5510" w14:textId="77777777" w:rsidR="004574F7" w:rsidRPr="004574F7" w:rsidRDefault="004574F7" w:rsidP="004574F7">
      <w:pPr>
        <w:spacing w:after="0" w:line="240" w:lineRule="auto"/>
        <w:jc w:val="both"/>
        <w:rPr>
          <w:rFonts w:ascii="Times New Roman" w:eastAsia="MS Mincho" w:hAnsi="Times New Roman" w:cs="Times New Roman"/>
          <w:b/>
          <w:sz w:val="24"/>
          <w:szCs w:val="24"/>
          <w:lang w:val="en-US"/>
          <w14:ligatures w14:val="none"/>
        </w:rPr>
      </w:pPr>
      <w:r w:rsidRPr="004574F7">
        <w:rPr>
          <w:rFonts w:ascii="Times New Roman" w:eastAsia="MS Mincho" w:hAnsi="Times New Roman" w:cs="Times New Roman"/>
          <w:b/>
          <w:sz w:val="24"/>
          <w:szCs w:val="24"/>
          <w:lang w:val="en-US"/>
          <w14:ligatures w14:val="none"/>
        </w:rPr>
        <w:t>1. INTRODUÇÃO</w:t>
      </w:r>
    </w:p>
    <w:p w14:paraId="2D980CA6" w14:textId="77777777" w:rsidR="004574F7" w:rsidRPr="004574F7" w:rsidRDefault="004574F7" w:rsidP="004574F7">
      <w:pPr>
        <w:spacing w:after="0" w:line="240" w:lineRule="auto"/>
        <w:jc w:val="both"/>
        <w:rPr>
          <w:rFonts w:ascii="Times New Roman" w:eastAsia="MS Mincho" w:hAnsi="Times New Roman" w:cs="Times New Roman"/>
          <w:sz w:val="24"/>
          <w:szCs w:val="24"/>
          <w:lang w:val="en-US"/>
          <w14:ligatures w14:val="none"/>
        </w:rPr>
      </w:pPr>
    </w:p>
    <w:p w14:paraId="3D29FADF"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sido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tradicionalmente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reconhecida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das </w:t>
      </w:r>
      <w:proofErr w:type="spellStart"/>
      <w:r w:rsidRPr="004574F7">
        <w:rPr>
          <w:rFonts w:ascii="Times New Roman" w:eastAsia="MS Mincho" w:hAnsi="Times New Roman" w:cs="Times New Roman"/>
          <w:sz w:val="24"/>
          <w:szCs w:val="24"/>
          <w:lang w:val="en-US"/>
          <w14:ligatures w14:val="none"/>
        </w:rPr>
        <w:t>principais</w:t>
      </w:r>
      <w:proofErr w:type="spellEnd"/>
      <w:r w:rsidRPr="004574F7">
        <w:rPr>
          <w:rFonts w:ascii="Times New Roman" w:eastAsia="MS Mincho" w:hAnsi="Times New Roman" w:cs="Times New Roman"/>
          <w:sz w:val="24"/>
          <w:szCs w:val="24"/>
          <w:lang w:val="en-US"/>
          <w14:ligatures w14:val="none"/>
        </w:rPr>
        <w:t xml:space="preserve"> ferramentas para a </w:t>
      </w:r>
      <w:proofErr w:type="spellStart"/>
      <w:r w:rsidRPr="004574F7">
        <w:rPr>
          <w:rFonts w:ascii="Times New Roman" w:eastAsia="MS Mincho" w:hAnsi="Times New Roman" w:cs="Times New Roman"/>
          <w:sz w:val="24"/>
          <w:szCs w:val="24"/>
          <w:lang w:val="en-US"/>
          <w14:ligatures w14:val="none"/>
        </w:rPr>
        <w:t>transformação</w:t>
      </w:r>
      <w:proofErr w:type="spellEnd"/>
      <w:r w:rsidRPr="004574F7">
        <w:rPr>
          <w:rFonts w:ascii="Times New Roman" w:eastAsia="MS Mincho" w:hAnsi="Times New Roman" w:cs="Times New Roman"/>
          <w:sz w:val="24"/>
          <w:szCs w:val="24"/>
          <w:lang w:val="en-US"/>
          <w14:ligatures w14:val="none"/>
        </w:rPr>
        <w:t xml:space="preserve"> social, o </w:t>
      </w:r>
      <w:proofErr w:type="spellStart"/>
      <w:r w:rsidRPr="004574F7">
        <w:rPr>
          <w:rFonts w:ascii="Times New Roman" w:eastAsia="MS Mincho" w:hAnsi="Times New Roman" w:cs="Times New Roman"/>
          <w:sz w:val="24"/>
          <w:szCs w:val="24"/>
          <w:lang w:val="en-US"/>
          <w14:ligatures w14:val="none"/>
        </w:rPr>
        <w:t>desenvolvimento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humano</w:t>
      </w:r>
      <w:proofErr w:type="spellEnd"/>
      <w:r w:rsidRPr="004574F7">
        <w:rPr>
          <w:rFonts w:ascii="Times New Roman" w:eastAsia="MS Mincho" w:hAnsi="Times New Roman" w:cs="Times New Roman"/>
          <w:sz w:val="24"/>
          <w:szCs w:val="24"/>
          <w:lang w:val="en-US"/>
          <w14:ligatures w14:val="none"/>
        </w:rPr>
        <w:t xml:space="preserve"> e a </w:t>
      </w:r>
      <w:proofErr w:type="spellStart"/>
      <w:r w:rsidRPr="004574F7">
        <w:rPr>
          <w:rFonts w:ascii="Times New Roman" w:eastAsia="MS Mincho" w:hAnsi="Times New Roman" w:cs="Times New Roman"/>
          <w:sz w:val="24"/>
          <w:szCs w:val="24"/>
          <w:lang w:val="en-US"/>
          <w14:ligatures w14:val="none"/>
        </w:rPr>
        <w:t>construção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sociedades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justas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equitativas</w:t>
      </w:r>
      <w:proofErr w:type="spellEnd"/>
      <w:r w:rsidRPr="004574F7">
        <w:rPr>
          <w:rFonts w:ascii="Times New Roman" w:eastAsia="MS Mincho" w:hAnsi="Times New Roman" w:cs="Times New Roman"/>
          <w:sz w:val="24"/>
          <w:szCs w:val="24"/>
          <w:lang w:val="en-US"/>
          <w14:ligatures w14:val="none"/>
        </w:rPr>
        <w:t xml:space="preserve">. No </w:t>
      </w:r>
      <w:proofErr w:type="spellStart"/>
      <w:r w:rsidRPr="004574F7">
        <w:rPr>
          <w:rFonts w:ascii="Times New Roman" w:eastAsia="MS Mincho" w:hAnsi="Times New Roman" w:cs="Times New Roman"/>
          <w:sz w:val="24"/>
          <w:szCs w:val="24"/>
          <w:lang w:val="en-US"/>
          <w14:ligatures w14:val="none"/>
        </w:rPr>
        <w:t>entanto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apesar</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avanços</w:t>
      </w:r>
      <w:proofErr w:type="spellEnd"/>
      <w:r w:rsidRPr="004574F7">
        <w:rPr>
          <w:rFonts w:ascii="Times New Roman" w:eastAsia="MS Mincho" w:hAnsi="Times New Roman" w:cs="Times New Roman"/>
          <w:sz w:val="24"/>
          <w:szCs w:val="24"/>
          <w:lang w:val="en-US"/>
          <w14:ligatures w14:val="none"/>
        </w:rPr>
        <w:t xml:space="preserve"> no </w:t>
      </w:r>
      <w:proofErr w:type="spellStart"/>
      <w:r w:rsidRPr="004574F7">
        <w:rPr>
          <w:rFonts w:ascii="Times New Roman" w:eastAsia="MS Mincho" w:hAnsi="Times New Roman" w:cs="Times New Roman"/>
          <w:sz w:val="24"/>
          <w:szCs w:val="24"/>
          <w:lang w:val="en-US"/>
          <w14:ligatures w14:val="none"/>
        </w:rPr>
        <w:t>acesso</w:t>
      </w:r>
      <w:proofErr w:type="spellEnd"/>
      <w:r w:rsidRPr="004574F7">
        <w:rPr>
          <w:rFonts w:ascii="Times New Roman" w:eastAsia="MS Mincho" w:hAnsi="Times New Roman" w:cs="Times New Roman"/>
          <w:sz w:val="24"/>
          <w:szCs w:val="24"/>
          <w:lang w:val="en-US"/>
          <w14:ligatures w14:val="none"/>
        </w:rPr>
        <w:t xml:space="preserve"> à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no </w:t>
      </w:r>
      <w:proofErr w:type="spellStart"/>
      <w:r w:rsidRPr="004574F7">
        <w:rPr>
          <w:rFonts w:ascii="Times New Roman" w:eastAsia="MS Mincho" w:hAnsi="Times New Roman" w:cs="Times New Roman"/>
          <w:sz w:val="24"/>
          <w:szCs w:val="24"/>
          <w:lang w:val="en-US"/>
          <w14:ligatures w14:val="none"/>
        </w:rPr>
        <w:t>Brasil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ainda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persiste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lacuna </w:t>
      </w:r>
      <w:proofErr w:type="spellStart"/>
      <w:r w:rsidRPr="004574F7">
        <w:rPr>
          <w:rFonts w:ascii="Times New Roman" w:eastAsia="MS Mincho" w:hAnsi="Times New Roman" w:cs="Times New Roman"/>
          <w:sz w:val="24"/>
          <w:szCs w:val="24"/>
          <w:lang w:val="en-US"/>
          <w14:ligatures w14:val="none"/>
        </w:rPr>
        <w:t>significativa</w:t>
      </w:r>
      <w:proofErr w:type="spellEnd"/>
      <w:r w:rsidRPr="004574F7">
        <w:rPr>
          <w:rFonts w:ascii="Times New Roman" w:eastAsia="MS Mincho" w:hAnsi="Times New Roman" w:cs="Times New Roman"/>
          <w:sz w:val="24"/>
          <w:szCs w:val="24"/>
          <w:lang w:val="en-US"/>
          <w14:ligatures w14:val="none"/>
        </w:rPr>
        <w:t xml:space="preserve"> entre o </w:t>
      </w:r>
      <w:proofErr w:type="spellStart"/>
      <w:r w:rsidRPr="004574F7">
        <w:rPr>
          <w:rFonts w:ascii="Times New Roman" w:eastAsia="MS Mincho" w:hAnsi="Times New Roman" w:cs="Times New Roman"/>
          <w:sz w:val="24"/>
          <w:szCs w:val="24"/>
          <w:lang w:val="en-US"/>
          <w14:ligatures w14:val="none"/>
        </w:rPr>
        <w:t>conteúdo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oferecido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escolas</w:t>
      </w:r>
      <w:proofErr w:type="spellEnd"/>
      <w:r w:rsidRPr="004574F7">
        <w:rPr>
          <w:rFonts w:ascii="Times New Roman" w:eastAsia="MS Mincho" w:hAnsi="Times New Roman" w:cs="Times New Roman"/>
          <w:sz w:val="24"/>
          <w:szCs w:val="24"/>
          <w:lang w:val="en-US"/>
          <w14:ligatures w14:val="none"/>
        </w:rPr>
        <w:t xml:space="preserve"> e as </w:t>
      </w:r>
      <w:proofErr w:type="spellStart"/>
      <w:r w:rsidRPr="004574F7">
        <w:rPr>
          <w:rFonts w:ascii="Times New Roman" w:eastAsia="MS Mincho" w:hAnsi="Times New Roman" w:cs="Times New Roman"/>
          <w:sz w:val="24"/>
          <w:szCs w:val="24"/>
          <w:lang w:val="en-US"/>
          <w14:ligatures w14:val="none"/>
        </w:rPr>
        <w:t>demandas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sociais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civis</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país</w:t>
      </w:r>
      <w:proofErr w:type="spellEnd"/>
      <w:r w:rsidRPr="004574F7">
        <w:rPr>
          <w:rFonts w:ascii="Times New Roman" w:eastAsia="MS Mincho" w:hAnsi="Times New Roman" w:cs="Times New Roman"/>
          <w:sz w:val="24"/>
          <w:szCs w:val="24"/>
          <w:lang w:val="en-US"/>
          <w14:ligatures w14:val="none"/>
        </w:rPr>
        <w:t>.</w:t>
      </w:r>
    </w:p>
    <w:p w14:paraId="0E8A0A31"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básica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deveria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capacitar</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indivíduo</w:t>
      </w:r>
      <w:proofErr w:type="spellEnd"/>
      <w:r w:rsidRPr="004574F7">
        <w:rPr>
          <w:rFonts w:ascii="Times New Roman" w:eastAsia="MS Mincho" w:hAnsi="Times New Roman" w:cs="Times New Roman"/>
          <w:sz w:val="24"/>
          <w:szCs w:val="24"/>
          <w:lang w:val="en-US"/>
          <w14:ligatures w14:val="none"/>
        </w:rPr>
        <w:t xml:space="preserve"> para o </w:t>
      </w:r>
      <w:proofErr w:type="spellStart"/>
      <w:r w:rsidRPr="004574F7">
        <w:rPr>
          <w:rFonts w:ascii="Times New Roman" w:eastAsia="MS Mincho" w:hAnsi="Times New Roman" w:cs="Times New Roman"/>
          <w:sz w:val="24"/>
          <w:szCs w:val="24"/>
          <w:lang w:val="en-US"/>
          <w14:ligatures w14:val="none"/>
        </w:rPr>
        <w:t>exercício</w:t>
      </w:r>
      <w:proofErr w:type="spellEnd"/>
      <w:r w:rsidRPr="004574F7">
        <w:rPr>
          <w:rFonts w:ascii="Times New Roman" w:eastAsia="MS Mincho" w:hAnsi="Times New Roman" w:cs="Times New Roman"/>
          <w:sz w:val="24"/>
          <w:szCs w:val="24"/>
          <w:lang w:val="en-US"/>
          <w14:ligatures w14:val="none"/>
        </w:rPr>
        <w:t xml:space="preserve"> pleno da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muitas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vezes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limita</w:t>
      </w:r>
      <w:proofErr w:type="spellEnd"/>
      <w:r w:rsidRPr="004574F7">
        <w:rPr>
          <w:rFonts w:ascii="Times New Roman" w:eastAsia="MS Mincho" w:hAnsi="Times New Roman" w:cs="Times New Roman"/>
          <w:sz w:val="24"/>
          <w:szCs w:val="24"/>
          <w:lang w:val="en-US"/>
          <w14:ligatures w14:val="none"/>
        </w:rPr>
        <w:t>-</w:t>
      </w:r>
      <w:proofErr w:type="spellStart"/>
      <w:r w:rsidRPr="004574F7">
        <w:rPr>
          <w:rFonts w:ascii="Times New Roman" w:eastAsia="MS Mincho" w:hAnsi="Times New Roman" w:cs="Times New Roman"/>
          <w:sz w:val="24"/>
          <w:szCs w:val="24"/>
          <w:lang w:val="en-US"/>
          <w14:ligatures w14:val="none"/>
        </w:rPr>
        <w:t>se 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abordagem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conteudista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fragmentada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desvinculada</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realidade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concreta</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estudantes</w:t>
      </w:r>
      <w:proofErr w:type="spellEnd"/>
      <w:r w:rsidRPr="004574F7">
        <w:rPr>
          <w:rFonts w:ascii="Times New Roman" w:eastAsia="MS Mincho" w:hAnsi="Times New Roman" w:cs="Times New Roman"/>
          <w:sz w:val="24"/>
          <w:szCs w:val="24"/>
          <w:lang w:val="en-US"/>
          <w14:ligatures w14:val="none"/>
        </w:rPr>
        <w:t xml:space="preserve">. Conforme </w:t>
      </w:r>
      <w:proofErr w:type="spellStart"/>
      <w:r w:rsidRPr="004574F7">
        <w:rPr>
          <w:rFonts w:ascii="Times New Roman" w:eastAsia="MS Mincho" w:hAnsi="Times New Roman" w:cs="Times New Roman"/>
          <w:sz w:val="24"/>
          <w:szCs w:val="24"/>
          <w:lang w:val="en-US"/>
          <w14:ligatures w14:val="none"/>
        </w:rPr>
        <w:t>observado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Saviani</w:t>
      </w:r>
      <w:proofErr w:type="spellEnd"/>
      <w:r w:rsidRPr="004574F7">
        <w:rPr>
          <w:rFonts w:ascii="Times New Roman" w:eastAsia="MS Mincho" w:hAnsi="Times New Roman" w:cs="Times New Roman"/>
          <w:sz w:val="24"/>
          <w:szCs w:val="24"/>
          <w:lang w:val="en-US"/>
          <w14:ligatures w14:val="none"/>
        </w:rPr>
        <w:t xml:space="preserve"> (2007),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efetivamente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democrática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deve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garantir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apenas</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acesso</w:t>
      </w:r>
      <w:proofErr w:type="spellEnd"/>
      <w:r w:rsidRPr="004574F7">
        <w:rPr>
          <w:rFonts w:ascii="Times New Roman" w:eastAsia="MS Mincho" w:hAnsi="Times New Roman" w:cs="Times New Roman"/>
          <w:sz w:val="24"/>
          <w:szCs w:val="24"/>
          <w:lang w:val="en-US"/>
          <w14:ligatures w14:val="none"/>
        </w:rPr>
        <w:t xml:space="preserve"> à </w:t>
      </w:r>
      <w:proofErr w:type="spellStart"/>
      <w:r w:rsidRPr="004574F7">
        <w:rPr>
          <w:rFonts w:ascii="Times New Roman" w:eastAsia="MS Mincho" w:hAnsi="Times New Roman" w:cs="Times New Roman"/>
          <w:sz w:val="24"/>
          <w:szCs w:val="24"/>
          <w:lang w:val="en-US"/>
          <w14:ligatures w14:val="none"/>
        </w:rPr>
        <w:t>escola</w:t>
      </w:r>
      <w:proofErr w:type="spellEnd"/>
      <w:r w:rsidRPr="004574F7">
        <w:rPr>
          <w:rFonts w:ascii="Times New Roman" w:eastAsia="MS Mincho" w:hAnsi="Times New Roman" w:cs="Times New Roman"/>
          <w:sz w:val="24"/>
          <w:szCs w:val="24"/>
          <w:lang w:val="en-US"/>
          <w14:ligatures w14:val="none"/>
        </w:rPr>
        <w:t xml:space="preserve">, mas </w:t>
      </w:r>
      <w:proofErr w:type="spellStart"/>
      <w:r w:rsidRPr="004574F7">
        <w:rPr>
          <w:rFonts w:ascii="Times New Roman" w:eastAsia="MS Mincho" w:hAnsi="Times New Roman" w:cs="Times New Roman"/>
          <w:sz w:val="24"/>
          <w:szCs w:val="24"/>
          <w:lang w:val="en-US"/>
          <w14:ligatures w14:val="none"/>
        </w:rPr>
        <w:t>também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conhecimento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socialmente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construído</w:t>
      </w:r>
      <w:proofErr w:type="spellEnd"/>
      <w:r w:rsidRPr="004574F7">
        <w:rPr>
          <w:rFonts w:ascii="Times New Roman" w:eastAsia="MS Mincho" w:hAnsi="Times New Roman" w:cs="Times New Roman"/>
          <w:sz w:val="24"/>
          <w:szCs w:val="24"/>
          <w:lang w:val="en-US"/>
          <w14:ligatures w14:val="none"/>
        </w:rPr>
        <w:t xml:space="preserve">”. Em </w:t>
      </w:r>
      <w:proofErr w:type="spellStart"/>
      <w:r w:rsidRPr="004574F7">
        <w:rPr>
          <w:rFonts w:ascii="Times New Roman" w:eastAsia="MS Mincho" w:hAnsi="Times New Roman" w:cs="Times New Roman"/>
          <w:sz w:val="24"/>
          <w:szCs w:val="24"/>
          <w:lang w:val="en-US"/>
          <w14:ligatures w14:val="none"/>
        </w:rPr>
        <w:t>outras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palavras</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lastRenderedPageBreak/>
        <w:t>presença</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aluno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sala de aula, </w:t>
      </w:r>
      <w:proofErr w:type="spellStart"/>
      <w:r w:rsidRPr="004574F7">
        <w:rPr>
          <w:rFonts w:ascii="Times New Roman" w:eastAsia="MS Mincho" w:hAnsi="Times New Roman" w:cs="Times New Roman"/>
          <w:sz w:val="24"/>
          <w:szCs w:val="24"/>
          <w:lang w:val="en-US"/>
          <w14:ligatures w14:val="none"/>
        </w:rPr>
        <w:t>por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si</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só</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não</w:t>
      </w:r>
      <w:proofErr w:type="spellEnd"/>
      <w:r w:rsidRPr="004574F7">
        <w:rPr>
          <w:rFonts w:ascii="Times New Roman" w:eastAsia="MS Mincho" w:hAnsi="Times New Roman" w:cs="Times New Roman"/>
          <w:sz w:val="24"/>
          <w:szCs w:val="24"/>
          <w:lang w:val="en-US"/>
          <w14:ligatures w14:val="none"/>
        </w:rPr>
        <w:t xml:space="preserve"> é </w:t>
      </w:r>
      <w:proofErr w:type="spellStart"/>
      <w:r w:rsidRPr="004574F7">
        <w:rPr>
          <w:rFonts w:ascii="Times New Roman" w:eastAsia="MS Mincho" w:hAnsi="Times New Roman" w:cs="Times New Roman"/>
          <w:sz w:val="24"/>
          <w:szCs w:val="24"/>
          <w:lang w:val="en-US"/>
          <w14:ligatures w14:val="none"/>
        </w:rPr>
        <w:t>suficiente</w:t>
      </w:r>
      <w:proofErr w:type="spellEnd"/>
      <w:r w:rsidRPr="004574F7">
        <w:rPr>
          <w:rFonts w:ascii="Times New Roman" w:eastAsia="MS Mincho" w:hAnsi="Times New Roman" w:cs="Times New Roman"/>
          <w:sz w:val="24"/>
          <w:szCs w:val="24"/>
          <w:lang w:val="en-US"/>
          <w14:ligatures w14:val="none"/>
        </w:rPr>
        <w:t xml:space="preserve"> se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experiência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promover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sua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emancipação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intelectual</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sua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consciência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crítica</w:t>
      </w:r>
      <w:proofErr w:type="spellEnd"/>
      <w:r w:rsidRPr="004574F7">
        <w:rPr>
          <w:rFonts w:ascii="Times New Roman" w:eastAsia="MS Mincho" w:hAnsi="Times New Roman" w:cs="Times New Roman"/>
          <w:sz w:val="24"/>
          <w:szCs w:val="24"/>
          <w:lang w:val="en-US"/>
          <w14:ligatures w14:val="none"/>
        </w:rPr>
        <w:t>.</w:t>
      </w:r>
    </w:p>
    <w:p w14:paraId="60B5B0B9"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Esse </w:t>
      </w:r>
      <w:proofErr w:type="spellStart"/>
      <w:r w:rsidRPr="004574F7">
        <w:rPr>
          <w:rFonts w:ascii="Times New Roman" w:eastAsia="MS Mincho" w:hAnsi="Times New Roman" w:cs="Times New Roman"/>
          <w:sz w:val="24"/>
          <w:szCs w:val="24"/>
          <w:lang w:val="en-US"/>
          <w14:ligatures w14:val="none"/>
        </w:rPr>
        <w:t>descompasso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evidencia</w:t>
      </w:r>
      <w:proofErr w:type="spellEnd"/>
      <w:r w:rsidRPr="004574F7">
        <w:rPr>
          <w:rFonts w:ascii="Times New Roman" w:eastAsia="MS Mincho" w:hAnsi="Times New Roman" w:cs="Times New Roman"/>
          <w:sz w:val="24"/>
          <w:szCs w:val="24"/>
          <w:lang w:val="en-US"/>
          <w14:ligatures w14:val="none"/>
        </w:rPr>
        <w:t xml:space="preserve">-se </w:t>
      </w:r>
      <w:proofErr w:type="spellStart"/>
      <w:r w:rsidRPr="004574F7">
        <w:rPr>
          <w:rFonts w:ascii="Times New Roman" w:eastAsia="MS Mincho" w:hAnsi="Times New Roman" w:cs="Times New Roman"/>
          <w:sz w:val="24"/>
          <w:szCs w:val="24"/>
          <w:lang w:val="en-US"/>
          <w14:ligatures w14:val="none"/>
        </w:rPr>
        <w:t>especialmente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jovens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concluem</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ensino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médio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habilidades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essenciais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compreensão</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Constituição</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sistema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político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brasileiro</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participação</w:t>
      </w:r>
      <w:proofErr w:type="spellEnd"/>
      <w:r w:rsidRPr="004574F7">
        <w:rPr>
          <w:rFonts w:ascii="Times New Roman" w:eastAsia="MS Mincho" w:hAnsi="Times New Roman" w:cs="Times New Roman"/>
          <w:sz w:val="24"/>
          <w:szCs w:val="24"/>
          <w:lang w:val="en-US"/>
          <w14:ligatures w14:val="none"/>
        </w:rPr>
        <w:t xml:space="preserve"> social de forma </w:t>
      </w:r>
      <w:proofErr w:type="spellStart"/>
      <w:r w:rsidRPr="004574F7">
        <w:rPr>
          <w:rFonts w:ascii="Times New Roman" w:eastAsia="MS Mincho" w:hAnsi="Times New Roman" w:cs="Times New Roman"/>
          <w:sz w:val="24"/>
          <w:szCs w:val="24"/>
          <w:lang w:val="en-US"/>
          <w14:ligatures w14:val="none"/>
        </w:rPr>
        <w:t>crítica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ou</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realização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tarefas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práticas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planejamento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orçamentário</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análise</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tributos</w:t>
      </w:r>
      <w:proofErr w:type="spellEnd"/>
      <w:r w:rsidRPr="004574F7">
        <w:rPr>
          <w:rFonts w:ascii="Times New Roman" w:eastAsia="MS Mincho" w:hAnsi="Times New Roman" w:cs="Times New Roman"/>
          <w:sz w:val="24"/>
          <w:szCs w:val="24"/>
          <w:lang w:val="en-US"/>
          <w14:ligatures w14:val="none"/>
        </w:rPr>
        <w:t xml:space="preserve">. Segundo Gohn (2010), a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ultrapassa</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direito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voto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envolvendo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também</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compreensão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ativa</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mecanismos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estruturam</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sociedade</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ausência</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conhecimentos</w:t>
      </w:r>
      <w:proofErr w:type="spellEnd"/>
      <w:r w:rsidRPr="004574F7">
        <w:rPr>
          <w:rFonts w:ascii="Times New Roman" w:eastAsia="MS Mincho" w:hAnsi="Times New Roman" w:cs="Times New Roman"/>
          <w:sz w:val="24"/>
          <w:szCs w:val="24"/>
          <w:lang w:val="en-US"/>
          <w14:ligatures w14:val="none"/>
        </w:rPr>
        <w:t xml:space="preserve"> nesses </w:t>
      </w:r>
      <w:proofErr w:type="spellStart"/>
      <w:r w:rsidRPr="004574F7">
        <w:rPr>
          <w:rFonts w:ascii="Times New Roman" w:eastAsia="MS Mincho" w:hAnsi="Times New Roman" w:cs="Times New Roman"/>
          <w:sz w:val="24"/>
          <w:szCs w:val="24"/>
          <w:lang w:val="en-US"/>
          <w14:ligatures w14:val="none"/>
        </w:rPr>
        <w:t>aspectos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compromete</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autonomia</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indivíduos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perpetua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ciclos</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exclusão</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enfraquece</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exercício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consciente</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principalmente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camadas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vulneráveis</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população</w:t>
      </w:r>
      <w:proofErr w:type="spellEnd"/>
      <w:r w:rsidRPr="004574F7">
        <w:rPr>
          <w:rFonts w:ascii="Times New Roman" w:eastAsia="MS Mincho" w:hAnsi="Times New Roman" w:cs="Times New Roman"/>
          <w:sz w:val="24"/>
          <w:szCs w:val="24"/>
          <w:lang w:val="en-US"/>
          <w14:ligatures w14:val="none"/>
        </w:rPr>
        <w:t>.</w:t>
      </w:r>
    </w:p>
    <w:p w14:paraId="35498884" w14:textId="77777777" w:rsidR="004574F7" w:rsidRPr="004574F7" w:rsidRDefault="004574F7" w:rsidP="004574F7">
      <w:pPr>
        <w:spacing w:after="0" w:line="360" w:lineRule="auto"/>
        <w:ind w:firstLine="720"/>
        <w:jc w:val="both"/>
        <w:rPr>
          <w:rFonts w:ascii="Times New Roman" w:eastAsia="MS Mincho" w:hAnsi="Times New Roman" w:cs="Times New Roman"/>
          <w:b/>
          <w:bCs/>
          <w:sz w:val="24"/>
          <w:szCs w:val="24"/>
          <w:lang w:val="en-US"/>
          <w14:ligatures w14:val="none"/>
        </w:rPr>
      </w:pPr>
      <w:proofErr w:type="spellStart"/>
      <w:r w:rsidRPr="004574F7">
        <w:rPr>
          <w:rFonts w:ascii="Times New Roman" w:eastAsia="MS Mincho" w:hAnsi="Times New Roman" w:cs="Times New Roman"/>
          <w:sz w:val="24"/>
          <w:szCs w:val="24"/>
          <w:lang w:val="en-US"/>
          <w14:ligatures w14:val="none"/>
        </w:rPr>
        <w:t>Adicionalmente</w:t>
      </w:r>
      <w:proofErr w:type="spellEnd"/>
      <w:r w:rsidRPr="004574F7">
        <w:rPr>
          <w:rFonts w:ascii="Times New Roman" w:eastAsia="MS Mincho" w:hAnsi="Times New Roman" w:cs="Times New Roman"/>
          <w:sz w:val="24"/>
          <w:szCs w:val="24"/>
          <w:lang w:val="en-US"/>
          <w14:ligatures w14:val="none"/>
        </w:rPr>
        <w:t xml:space="preserve">, a Base Nacional Comum Curricular (BNCC), </w:t>
      </w:r>
      <w:proofErr w:type="spellStart"/>
      <w:r w:rsidRPr="004574F7">
        <w:rPr>
          <w:rFonts w:ascii="Times New Roman" w:eastAsia="MS Mincho" w:hAnsi="Times New Roman" w:cs="Times New Roman"/>
          <w:sz w:val="24"/>
          <w:szCs w:val="24"/>
          <w:lang w:val="en-US"/>
          <w14:ligatures w14:val="none"/>
        </w:rPr>
        <w:t>aprovada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2017, </w:t>
      </w:r>
      <w:proofErr w:type="spellStart"/>
      <w:r w:rsidRPr="004574F7">
        <w:rPr>
          <w:rFonts w:ascii="Times New Roman" w:eastAsia="MS Mincho" w:hAnsi="Times New Roman" w:cs="Times New Roman"/>
          <w:sz w:val="24"/>
          <w:szCs w:val="24"/>
          <w:lang w:val="en-US"/>
          <w14:ligatures w14:val="none"/>
        </w:rPr>
        <w:t>embora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tenha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incorporado</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integral do </w:t>
      </w:r>
      <w:proofErr w:type="spellStart"/>
      <w:r w:rsidRPr="004574F7">
        <w:rPr>
          <w:rFonts w:ascii="Times New Roman" w:eastAsia="MS Mincho" w:hAnsi="Times New Roman" w:cs="Times New Roman"/>
          <w:sz w:val="24"/>
          <w:szCs w:val="24"/>
          <w:lang w:val="en-US"/>
          <w14:ligatures w14:val="none"/>
        </w:rPr>
        <w:t>estudante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princípio</w:t>
      </w:r>
      <w:proofErr w:type="spellEnd"/>
      <w:r w:rsidRPr="004574F7">
        <w:rPr>
          <w:rFonts w:ascii="Times New Roman" w:eastAsia="MS Mincho" w:hAnsi="Times New Roman" w:cs="Times New Roman"/>
          <w:sz w:val="24"/>
          <w:szCs w:val="24"/>
          <w:lang w:val="en-US"/>
          <w14:ligatures w14:val="none"/>
        </w:rPr>
        <w:t xml:space="preserve"> fundamental, </w:t>
      </w:r>
      <w:proofErr w:type="spellStart"/>
      <w:r w:rsidRPr="004574F7">
        <w:rPr>
          <w:rFonts w:ascii="Times New Roman" w:eastAsia="MS Mincho" w:hAnsi="Times New Roman" w:cs="Times New Roman"/>
          <w:sz w:val="24"/>
          <w:szCs w:val="24"/>
          <w:lang w:val="en-US"/>
          <w14:ligatures w14:val="none"/>
        </w:rPr>
        <w:t>dedica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pouco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espaço</w:t>
      </w:r>
      <w:proofErr w:type="spellEnd"/>
      <w:r w:rsidRPr="004574F7">
        <w:rPr>
          <w:rFonts w:ascii="Times New Roman" w:eastAsia="MS Mincho" w:hAnsi="Times New Roman" w:cs="Times New Roman"/>
          <w:sz w:val="24"/>
          <w:szCs w:val="24"/>
          <w:lang w:val="en-US"/>
          <w14:ligatures w14:val="none"/>
        </w:rPr>
        <w:t xml:space="preserve"> à </w:t>
      </w:r>
      <w:proofErr w:type="spellStart"/>
      <w:r w:rsidRPr="004574F7">
        <w:rPr>
          <w:rFonts w:ascii="Times New Roman" w:eastAsia="MS Mincho" w:hAnsi="Times New Roman" w:cs="Times New Roman"/>
          <w:sz w:val="24"/>
          <w:szCs w:val="24"/>
          <w:lang w:val="en-US"/>
          <w14:ligatures w14:val="none"/>
        </w:rPr>
        <w:t>incorporação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temas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transversais</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natureza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cívica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ética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política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econômica</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ênfase</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documento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permanece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voltada</w:t>
      </w:r>
      <w:proofErr w:type="spellEnd"/>
      <w:r w:rsidRPr="004574F7">
        <w:rPr>
          <w:rFonts w:ascii="Times New Roman" w:eastAsia="MS Mincho" w:hAnsi="Times New Roman" w:cs="Times New Roman"/>
          <w:sz w:val="24"/>
          <w:szCs w:val="24"/>
          <w:lang w:val="en-US"/>
          <w14:ligatures w14:val="none"/>
        </w:rPr>
        <w:t xml:space="preserve"> para o </w:t>
      </w:r>
      <w:proofErr w:type="spellStart"/>
      <w:r w:rsidRPr="004574F7">
        <w:rPr>
          <w:rFonts w:ascii="Times New Roman" w:eastAsia="MS Mincho" w:hAnsi="Times New Roman" w:cs="Times New Roman"/>
          <w:sz w:val="24"/>
          <w:szCs w:val="24"/>
          <w:lang w:val="en-US"/>
          <w14:ligatures w14:val="none"/>
        </w:rPr>
        <w:t>desenvolvimento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competências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cognitivas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habilidades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técnicas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assegurar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estrutura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sistemática</w:t>
      </w:r>
      <w:proofErr w:type="spellEnd"/>
      <w:r w:rsidRPr="004574F7">
        <w:rPr>
          <w:rFonts w:ascii="Times New Roman" w:eastAsia="MS Mincho" w:hAnsi="Times New Roman" w:cs="Times New Roman"/>
          <w:sz w:val="24"/>
          <w:szCs w:val="24"/>
          <w:lang w:val="en-US"/>
          <w14:ligatures w14:val="none"/>
        </w:rPr>
        <w:t xml:space="preserve"> para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cidadã</w:t>
      </w:r>
      <w:proofErr w:type="spellEnd"/>
      <w:r w:rsidRPr="004574F7">
        <w:rPr>
          <w:rFonts w:ascii="Times New Roman" w:eastAsia="MS Mincho" w:hAnsi="Times New Roman" w:cs="Times New Roman"/>
          <w:sz w:val="24"/>
          <w:szCs w:val="24"/>
          <w:lang w:val="en-US"/>
          <w14:ligatures w14:val="none"/>
        </w:rPr>
        <w:t xml:space="preserve">. Como </w:t>
      </w:r>
      <w:proofErr w:type="spellStart"/>
      <w:r w:rsidRPr="004574F7">
        <w:rPr>
          <w:rFonts w:ascii="Times New Roman" w:eastAsia="MS Mincho" w:hAnsi="Times New Roman" w:cs="Times New Roman"/>
          <w:sz w:val="24"/>
          <w:szCs w:val="24"/>
          <w:lang w:val="en-US"/>
          <w14:ligatures w14:val="none"/>
        </w:rPr>
        <w:t>aponta</w:t>
      </w:r>
      <w:proofErr w:type="spellEnd"/>
      <w:r w:rsidRPr="004574F7">
        <w:rPr>
          <w:rFonts w:ascii="Times New Roman" w:eastAsia="MS Mincho" w:hAnsi="Times New Roman" w:cs="Times New Roman"/>
          <w:sz w:val="24"/>
          <w:szCs w:val="24"/>
          <w:lang w:val="en-US"/>
          <w14:ligatures w14:val="none"/>
        </w:rPr>
        <w:t xml:space="preserve"> Paulo Freire (1996),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transforma</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mundo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muda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pessoas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Pessoas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transformam</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mundo</w:t>
      </w:r>
      <w:proofErr w:type="spellEnd"/>
      <w:r w:rsidRPr="004574F7">
        <w:rPr>
          <w:rFonts w:ascii="Times New Roman" w:eastAsia="MS Mincho" w:hAnsi="Times New Roman" w:cs="Times New Roman"/>
          <w:sz w:val="24"/>
          <w:szCs w:val="24"/>
          <w:lang w:val="en-US"/>
          <w14:ligatures w14:val="none"/>
        </w:rPr>
        <w:t xml:space="preserve">”. Essa </w:t>
      </w:r>
      <w:proofErr w:type="spellStart"/>
      <w:r w:rsidRPr="004574F7">
        <w:rPr>
          <w:rFonts w:ascii="Times New Roman" w:eastAsia="MS Mincho" w:hAnsi="Times New Roman" w:cs="Times New Roman"/>
          <w:sz w:val="24"/>
          <w:szCs w:val="24"/>
          <w:lang w:val="en-US"/>
          <w14:ligatures w14:val="none"/>
        </w:rPr>
        <w:t>transformação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entretanto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requer</w:t>
      </w:r>
      <w:proofErr w:type="spellEnd"/>
      <w:r w:rsidRPr="004574F7">
        <w:rPr>
          <w:rFonts w:ascii="Times New Roman" w:eastAsia="MS Mincho" w:hAnsi="Times New Roman" w:cs="Times New Roman"/>
          <w:sz w:val="24"/>
          <w:szCs w:val="24"/>
          <w:lang w:val="en-US"/>
          <w14:ligatures w14:val="none"/>
        </w:rPr>
        <w:t xml:space="preserve"> um </w:t>
      </w:r>
      <w:proofErr w:type="spellStart"/>
      <w:r w:rsidRPr="004574F7">
        <w:rPr>
          <w:rFonts w:ascii="Times New Roman" w:eastAsia="MS Mincho" w:hAnsi="Times New Roman" w:cs="Times New Roman"/>
          <w:sz w:val="24"/>
          <w:szCs w:val="24"/>
          <w:lang w:val="en-US"/>
          <w14:ligatures w14:val="none"/>
        </w:rPr>
        <w:t>currículo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dialogue com as </w:t>
      </w:r>
      <w:proofErr w:type="spellStart"/>
      <w:r w:rsidRPr="004574F7">
        <w:rPr>
          <w:rFonts w:ascii="Times New Roman" w:eastAsia="MS Mincho" w:hAnsi="Times New Roman" w:cs="Times New Roman"/>
          <w:sz w:val="24"/>
          <w:szCs w:val="24"/>
          <w:lang w:val="en-US"/>
          <w14:ligatures w14:val="none"/>
        </w:rPr>
        <w:t>complexidades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sociais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desafios</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vida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cotidiana</w:t>
      </w:r>
      <w:proofErr w:type="spellEnd"/>
      <w:r w:rsidRPr="004574F7">
        <w:rPr>
          <w:rFonts w:ascii="Times New Roman" w:eastAsia="MS Mincho" w:hAnsi="Times New Roman" w:cs="Times New Roman"/>
          <w:sz w:val="24"/>
          <w:szCs w:val="24"/>
          <w:lang w:val="en-US"/>
          <w14:ligatures w14:val="none"/>
        </w:rPr>
        <w:t>.</w:t>
      </w:r>
    </w:p>
    <w:p w14:paraId="61070B97" w14:textId="77777777" w:rsidR="004574F7" w:rsidRPr="004574F7" w:rsidRDefault="004574F7" w:rsidP="004574F7">
      <w:pPr>
        <w:keepNext/>
        <w:keepLines/>
        <w:spacing w:after="0" w:line="360" w:lineRule="auto"/>
        <w:ind w:firstLine="720"/>
        <w:jc w:val="both"/>
        <w:outlineLvl w:val="1"/>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Diante </w:t>
      </w:r>
      <w:proofErr w:type="spellStart"/>
      <w:r w:rsidRPr="004574F7">
        <w:rPr>
          <w:rFonts w:ascii="Times New Roman" w:eastAsia="MS Mincho" w:hAnsi="Times New Roman" w:cs="Times New Roman"/>
          <w:sz w:val="24"/>
          <w:szCs w:val="24"/>
          <w:lang w:val="en-US"/>
          <w14:ligatures w14:val="none"/>
        </w:rPr>
        <w:t>desse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cenário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artigo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objetivo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investigar</w:t>
      </w:r>
      <w:proofErr w:type="spellEnd"/>
      <w:r w:rsidRPr="004574F7">
        <w:rPr>
          <w:rFonts w:ascii="Times New Roman" w:eastAsia="MS Mincho" w:hAnsi="Times New Roman" w:cs="Times New Roman"/>
          <w:sz w:val="24"/>
          <w:szCs w:val="24"/>
          <w:lang w:val="en-US"/>
          <w14:ligatures w14:val="none"/>
        </w:rPr>
        <w:t xml:space="preserve"> as </w:t>
      </w:r>
      <w:proofErr w:type="spellStart"/>
      <w:r w:rsidRPr="004574F7">
        <w:rPr>
          <w:rFonts w:ascii="Times New Roman" w:eastAsia="MS Mincho" w:hAnsi="Times New Roman" w:cs="Times New Roman"/>
          <w:sz w:val="24"/>
          <w:szCs w:val="24"/>
          <w:lang w:val="en-US"/>
          <w14:ligatures w14:val="none"/>
        </w:rPr>
        <w:t>razões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pelas</w:t>
      </w:r>
      <w:proofErr w:type="spellEnd"/>
      <w:r w:rsidRPr="004574F7">
        <w:rPr>
          <w:rFonts w:ascii="Times New Roman" w:eastAsia="MS Mincho" w:hAnsi="Times New Roman" w:cs="Times New Roman"/>
          <w:sz w:val="24"/>
          <w:szCs w:val="24"/>
          <w:lang w:val="en-US"/>
          <w14:ligatures w14:val="none"/>
        </w:rPr>
        <w:t xml:space="preserve"> quais </w:t>
      </w:r>
      <w:proofErr w:type="spellStart"/>
      <w:r w:rsidRPr="004574F7">
        <w:rPr>
          <w:rFonts w:ascii="Times New Roman" w:eastAsia="MS Mincho" w:hAnsi="Times New Roman" w:cs="Times New Roman"/>
          <w:sz w:val="24"/>
          <w:szCs w:val="24"/>
          <w:lang w:val="en-US"/>
          <w14:ligatures w14:val="none"/>
        </w:rPr>
        <w:t>conteúdos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essenciais</w:t>
      </w:r>
      <w:proofErr w:type="spellEnd"/>
      <w:r w:rsidRPr="004574F7">
        <w:rPr>
          <w:rFonts w:ascii="Times New Roman" w:eastAsia="MS Mincho" w:hAnsi="Times New Roman" w:cs="Times New Roman"/>
          <w:sz w:val="24"/>
          <w:szCs w:val="24"/>
          <w:lang w:val="en-US"/>
          <w14:ligatures w14:val="none"/>
        </w:rPr>
        <w:t xml:space="preserve"> à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cidadã</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permanecem</w:t>
      </w:r>
      <w:proofErr w:type="spellEnd"/>
      <w:r w:rsidRPr="004574F7">
        <w:rPr>
          <w:rFonts w:ascii="Times New Roman" w:eastAsia="MS Mincho" w:hAnsi="Times New Roman" w:cs="Times New Roman"/>
          <w:sz w:val="24"/>
          <w:szCs w:val="24"/>
          <w:lang w:val="en-US"/>
          <w14:ligatures w14:val="none"/>
        </w:rPr>
        <w:t xml:space="preserve"> fora do </w:t>
      </w:r>
      <w:proofErr w:type="spellStart"/>
      <w:r w:rsidRPr="004574F7">
        <w:rPr>
          <w:rFonts w:ascii="Times New Roman" w:eastAsia="MS Mincho" w:hAnsi="Times New Roman" w:cs="Times New Roman"/>
          <w:sz w:val="24"/>
          <w:szCs w:val="24"/>
          <w:lang w:val="en-US"/>
          <w14:ligatures w14:val="none"/>
        </w:rPr>
        <w:t>currículo</w:t>
      </w:r>
      <w:proofErr w:type="spellEnd"/>
      <w:r w:rsidRPr="004574F7">
        <w:rPr>
          <w:rFonts w:ascii="Times New Roman" w:eastAsia="MS Mincho" w:hAnsi="Times New Roman" w:cs="Times New Roman"/>
          <w:sz w:val="24"/>
          <w:szCs w:val="24"/>
          <w:lang w:val="en-US"/>
          <w14:ligatures w14:val="none"/>
        </w:rPr>
        <w:t xml:space="preserve"> escolar, </w:t>
      </w:r>
      <w:proofErr w:type="spellStart"/>
      <w:r w:rsidRPr="004574F7">
        <w:rPr>
          <w:rFonts w:ascii="Times New Roman" w:eastAsia="MS Mincho" w:hAnsi="Times New Roman" w:cs="Times New Roman"/>
          <w:sz w:val="24"/>
          <w:szCs w:val="24"/>
          <w:lang w:val="en-US"/>
          <w14:ligatures w14:val="none"/>
        </w:rPr>
        <w:t>apesar</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sua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reconhecida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importância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estudiosos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profissionais</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Propõe</w:t>
      </w:r>
      <w:proofErr w:type="spellEnd"/>
      <w:r w:rsidRPr="004574F7">
        <w:rPr>
          <w:rFonts w:ascii="Times New Roman" w:eastAsia="MS Mincho" w:hAnsi="Times New Roman" w:cs="Times New Roman"/>
          <w:sz w:val="24"/>
          <w:szCs w:val="24"/>
          <w:lang w:val="en-US"/>
          <w14:ligatures w14:val="none"/>
        </w:rPr>
        <w:t xml:space="preserve">-se, </w:t>
      </w:r>
      <w:proofErr w:type="spellStart"/>
      <w:r w:rsidRPr="004574F7">
        <w:rPr>
          <w:rFonts w:ascii="Times New Roman" w:eastAsia="MS Mincho" w:hAnsi="Times New Roman" w:cs="Times New Roman"/>
          <w:sz w:val="24"/>
          <w:szCs w:val="24"/>
          <w:lang w:val="en-US"/>
          <w14:ligatures w14:val="none"/>
        </w:rPr>
        <w:t>ainda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apresentar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caminhos</w:t>
      </w:r>
      <w:proofErr w:type="spellEnd"/>
      <w:r w:rsidRPr="004574F7">
        <w:rPr>
          <w:rFonts w:ascii="Times New Roman" w:eastAsia="MS Mincho" w:hAnsi="Times New Roman" w:cs="Times New Roman"/>
          <w:sz w:val="24"/>
          <w:szCs w:val="24"/>
          <w:lang w:val="en-US"/>
          <w14:ligatures w14:val="none"/>
        </w:rPr>
        <w:t xml:space="preserve"> para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efetiva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integração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desses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conteúdos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diretrizes</w:t>
      </w:r>
      <w:proofErr w:type="spellEnd"/>
      <w:r w:rsidRPr="004574F7">
        <w:rPr>
          <w:rFonts w:ascii="Times New Roman" w:eastAsia="MS Mincho" w:hAnsi="Times New Roman" w:cs="Times New Roman"/>
          <w:sz w:val="24"/>
          <w:szCs w:val="24"/>
          <w:lang w:val="en-US"/>
          <w14:ligatures w14:val="none"/>
        </w:rPr>
        <w:t xml:space="preserve"> da BNCC, </w:t>
      </w:r>
      <w:proofErr w:type="spellStart"/>
      <w:r w:rsidRPr="004574F7">
        <w:rPr>
          <w:rFonts w:ascii="Times New Roman" w:eastAsia="MS Mincho" w:hAnsi="Times New Roman" w:cs="Times New Roman"/>
          <w:sz w:val="24"/>
          <w:szCs w:val="24"/>
          <w:lang w:val="en-US"/>
          <w14:ligatures w14:val="none"/>
        </w:rPr>
        <w:t>levando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consideração</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diversidade</w:t>
      </w:r>
      <w:proofErr w:type="spellEnd"/>
      <w:r w:rsidRPr="004574F7">
        <w:rPr>
          <w:rFonts w:ascii="Times New Roman" w:eastAsia="MS Mincho" w:hAnsi="Times New Roman" w:cs="Times New Roman"/>
          <w:sz w:val="24"/>
          <w:szCs w:val="24"/>
          <w:lang w:val="en-US"/>
          <w14:ligatures w14:val="none"/>
        </w:rPr>
        <w:t xml:space="preserve"> regional e sociocultural do </w:t>
      </w:r>
      <w:proofErr w:type="spellStart"/>
      <w:r w:rsidRPr="004574F7">
        <w:rPr>
          <w:rFonts w:ascii="Times New Roman" w:eastAsia="MS Mincho" w:hAnsi="Times New Roman" w:cs="Times New Roman"/>
          <w:sz w:val="24"/>
          <w:szCs w:val="24"/>
          <w:lang w:val="en-US"/>
          <w14:ligatures w14:val="none"/>
        </w:rPr>
        <w:t>Brasil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contribuindo</w:t>
      </w:r>
      <w:proofErr w:type="spellEnd"/>
      <w:r w:rsidRPr="004574F7">
        <w:rPr>
          <w:rFonts w:ascii="Times New Roman" w:eastAsia="MS Mincho" w:hAnsi="Times New Roman" w:cs="Times New Roman"/>
          <w:sz w:val="24"/>
          <w:szCs w:val="24"/>
          <w:lang w:val="en-US"/>
          <w14:ligatures w14:val="none"/>
        </w:rPr>
        <w:t xml:space="preserve"> para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escola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seja</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fato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promotora</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cidadãos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críticos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conscientes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atuantes</w:t>
      </w:r>
      <w:proofErr w:type="spellEnd"/>
      <w:r w:rsidRPr="004574F7">
        <w:rPr>
          <w:rFonts w:ascii="Times New Roman" w:eastAsia="MS Mincho" w:hAnsi="Times New Roman" w:cs="Times New Roman"/>
          <w:sz w:val="24"/>
          <w:szCs w:val="24"/>
          <w:lang w:val="en-US"/>
          <w14:ligatures w14:val="none"/>
        </w:rPr>
        <w:t>.</w:t>
      </w:r>
    </w:p>
    <w:p w14:paraId="66547F50" w14:textId="77777777" w:rsidR="004574F7" w:rsidRPr="004574F7" w:rsidRDefault="004574F7" w:rsidP="004574F7">
      <w:pPr>
        <w:keepNext/>
        <w:keepLines/>
        <w:spacing w:before="200" w:after="0" w:line="360" w:lineRule="auto"/>
        <w:jc w:val="both"/>
        <w:outlineLvl w:val="1"/>
        <w:rPr>
          <w:rFonts w:ascii="Times New Roman" w:eastAsia="MS Gothic" w:hAnsi="Times New Roman" w:cs="Times New Roman"/>
          <w:b/>
          <w:bCs/>
          <w:color w:val="000000"/>
          <w:sz w:val="24"/>
          <w:szCs w:val="24"/>
          <w:lang w:val="en-US"/>
          <w14:ligatures w14:val="none"/>
        </w:rPr>
      </w:pPr>
      <w:r w:rsidRPr="004574F7">
        <w:rPr>
          <w:rFonts w:ascii="Times New Roman" w:eastAsia="MS Gothic" w:hAnsi="Times New Roman" w:cs="Times New Roman"/>
          <w:b/>
          <w:bCs/>
          <w:color w:val="000000"/>
          <w:sz w:val="24"/>
          <w:szCs w:val="24"/>
          <w:lang w:val="en-US"/>
          <w14:ligatures w14:val="none"/>
        </w:rPr>
        <w:t>2. REFERÊNCIAL TEÓRICO</w:t>
      </w:r>
    </w:p>
    <w:p w14:paraId="52A509A3" w14:textId="77777777" w:rsidR="004574F7" w:rsidRPr="004574F7" w:rsidRDefault="004574F7" w:rsidP="004574F7">
      <w:pPr>
        <w:keepNext/>
        <w:keepLines/>
        <w:spacing w:before="200" w:after="0" w:line="360" w:lineRule="auto"/>
        <w:jc w:val="both"/>
        <w:outlineLvl w:val="1"/>
        <w:rPr>
          <w:rFonts w:ascii="Times New Roman" w:eastAsia="MS Gothic" w:hAnsi="Times New Roman" w:cs="Times New Roman"/>
          <w:b/>
          <w:bCs/>
          <w:color w:val="000000"/>
          <w:sz w:val="24"/>
          <w:szCs w:val="24"/>
          <w:lang w:val="en-US"/>
          <w14:ligatures w14:val="none"/>
        </w:rPr>
      </w:pPr>
      <w:r w:rsidRPr="004574F7">
        <w:rPr>
          <w:rFonts w:ascii="Times New Roman" w:eastAsia="MS Gothic" w:hAnsi="Times New Roman" w:cs="Times New Roman"/>
          <w:b/>
          <w:bCs/>
          <w:color w:val="000000"/>
          <w:sz w:val="24"/>
          <w:szCs w:val="24"/>
          <w:lang w:val="en-US"/>
          <w14:ligatures w14:val="none"/>
        </w:rPr>
        <w:t>2. 1. DIAGNÓSTICO DA EDUCAÇÃO BÁSICA NO BRASIL</w:t>
      </w:r>
    </w:p>
    <w:p w14:paraId="206F896F" w14:textId="77777777" w:rsidR="004574F7" w:rsidRPr="004574F7" w:rsidRDefault="004574F7" w:rsidP="004574F7">
      <w:pPr>
        <w:spacing w:after="200" w:line="276" w:lineRule="auto"/>
        <w:rPr>
          <w:rFonts w:ascii="Times New Roman" w:eastAsia="MS Mincho" w:hAnsi="Times New Roman" w:cs="Times New Roman"/>
          <w:sz w:val="24"/>
          <w:lang w:val="en-US"/>
          <w14:ligatures w14:val="none"/>
        </w:rPr>
      </w:pPr>
    </w:p>
    <w:p w14:paraId="71F82B48"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O panorama da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básica</w:t>
      </w:r>
      <w:proofErr w:type="spellEnd"/>
      <w:r w:rsidRPr="004574F7">
        <w:rPr>
          <w:rFonts w:ascii="Times New Roman" w:eastAsia="MS Mincho" w:hAnsi="Times New Roman" w:cs="Times New Roman"/>
          <w:sz w:val="24"/>
          <w:szCs w:val="24"/>
          <w:lang w:val="en-US"/>
          <w14:ligatures w14:val="none"/>
        </w:rPr>
        <w:t xml:space="preserve"> no </w:t>
      </w:r>
      <w:proofErr w:type="spellStart"/>
      <w:r w:rsidRPr="004574F7">
        <w:rPr>
          <w:rFonts w:ascii="Times New Roman" w:eastAsia="MS Mincho" w:hAnsi="Times New Roman" w:cs="Times New Roman"/>
          <w:sz w:val="24"/>
          <w:szCs w:val="24"/>
          <w:lang w:val="en-US"/>
          <w14:ligatures w14:val="none"/>
        </w:rPr>
        <w:t>Brasil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apresenta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desafios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estruturais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impactam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apenas</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desempenho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acadêmico</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estudantes</w:t>
      </w:r>
      <w:proofErr w:type="spellEnd"/>
      <w:r w:rsidRPr="004574F7">
        <w:rPr>
          <w:rFonts w:ascii="Times New Roman" w:eastAsia="MS Mincho" w:hAnsi="Times New Roman" w:cs="Times New Roman"/>
          <w:sz w:val="24"/>
          <w:szCs w:val="24"/>
          <w:lang w:val="en-US"/>
          <w14:ligatures w14:val="none"/>
        </w:rPr>
        <w:t xml:space="preserve">, mas </w:t>
      </w:r>
      <w:proofErr w:type="spellStart"/>
      <w:r w:rsidRPr="004574F7">
        <w:rPr>
          <w:rFonts w:ascii="Times New Roman" w:eastAsia="MS Mincho" w:hAnsi="Times New Roman" w:cs="Times New Roman"/>
          <w:sz w:val="24"/>
          <w:szCs w:val="24"/>
          <w:lang w:val="en-US"/>
          <w14:ligatures w14:val="none"/>
        </w:rPr>
        <w:t>também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sua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lastRenderedPageBreak/>
        <w:t>formação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cidadã</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sua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preparação</w:t>
      </w:r>
      <w:proofErr w:type="spellEnd"/>
      <w:r w:rsidRPr="004574F7">
        <w:rPr>
          <w:rFonts w:ascii="Times New Roman" w:eastAsia="MS Mincho" w:hAnsi="Times New Roman" w:cs="Times New Roman"/>
          <w:sz w:val="24"/>
          <w:szCs w:val="24"/>
          <w:lang w:val="en-US"/>
          <w14:ligatures w14:val="none"/>
        </w:rPr>
        <w:t xml:space="preserve"> para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desafios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sociais</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acordo</w:t>
      </w:r>
      <w:proofErr w:type="spellEnd"/>
      <w:r w:rsidRPr="004574F7">
        <w:rPr>
          <w:rFonts w:ascii="Times New Roman" w:eastAsia="MS Mincho" w:hAnsi="Times New Roman" w:cs="Times New Roman"/>
          <w:sz w:val="24"/>
          <w:szCs w:val="24"/>
          <w:lang w:val="en-US"/>
          <w14:ligatures w14:val="none"/>
        </w:rPr>
        <w:t xml:space="preserve"> com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dados </w:t>
      </w:r>
      <w:proofErr w:type="spellStart"/>
      <w:r w:rsidRPr="004574F7">
        <w:rPr>
          <w:rFonts w:ascii="Times New Roman" w:eastAsia="MS Mincho" w:hAnsi="Times New Roman" w:cs="Times New Roman"/>
          <w:sz w:val="24"/>
          <w:szCs w:val="24"/>
          <w:lang w:val="en-US"/>
          <w14:ligatures w14:val="none"/>
        </w:rPr>
        <w:t>mais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recentes</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Índice</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Desenvolvimento</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Básica</w:t>
      </w:r>
      <w:proofErr w:type="spellEnd"/>
      <w:r w:rsidRPr="004574F7">
        <w:rPr>
          <w:rFonts w:ascii="Times New Roman" w:eastAsia="MS Mincho" w:hAnsi="Times New Roman" w:cs="Times New Roman"/>
          <w:sz w:val="24"/>
          <w:szCs w:val="24"/>
          <w:lang w:val="en-US"/>
          <w14:ligatures w14:val="none"/>
        </w:rPr>
        <w:t xml:space="preserve"> (IDEB), </w:t>
      </w:r>
      <w:proofErr w:type="spellStart"/>
      <w:r w:rsidRPr="004574F7">
        <w:rPr>
          <w:rFonts w:ascii="Times New Roman" w:eastAsia="MS Mincho" w:hAnsi="Times New Roman" w:cs="Times New Roman"/>
          <w:sz w:val="24"/>
          <w:szCs w:val="24"/>
          <w:lang w:val="en-US"/>
          <w14:ligatures w14:val="none"/>
        </w:rPr>
        <w:t>referentes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ano</w:t>
      </w:r>
      <w:proofErr w:type="spellEnd"/>
      <w:r w:rsidRPr="004574F7">
        <w:rPr>
          <w:rFonts w:ascii="Times New Roman" w:eastAsia="MS Mincho" w:hAnsi="Times New Roman" w:cs="Times New Roman"/>
          <w:sz w:val="24"/>
          <w:szCs w:val="24"/>
          <w:lang w:val="en-US"/>
          <w14:ligatures w14:val="none"/>
        </w:rPr>
        <w:t xml:space="preserve"> de 2021,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alunos</w:t>
      </w:r>
      <w:proofErr w:type="spellEnd"/>
      <w:r w:rsidRPr="004574F7">
        <w:rPr>
          <w:rFonts w:ascii="Times New Roman" w:eastAsia="MS Mincho" w:hAnsi="Times New Roman" w:cs="Times New Roman"/>
          <w:sz w:val="24"/>
          <w:szCs w:val="24"/>
          <w:lang w:val="en-US"/>
          <w14:ligatures w14:val="none"/>
        </w:rPr>
        <w:t xml:space="preserve"> do 9º </w:t>
      </w:r>
      <w:proofErr w:type="spellStart"/>
      <w:r w:rsidRPr="004574F7">
        <w:rPr>
          <w:rFonts w:ascii="Times New Roman" w:eastAsia="MS Mincho" w:hAnsi="Times New Roman" w:cs="Times New Roman"/>
          <w:sz w:val="24"/>
          <w:szCs w:val="24"/>
          <w:lang w:val="en-US"/>
          <w14:ligatures w14:val="none"/>
        </w:rPr>
        <w:t>ano</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ensino</w:t>
      </w:r>
      <w:proofErr w:type="spellEnd"/>
      <w:r w:rsidRPr="004574F7">
        <w:rPr>
          <w:rFonts w:ascii="Times New Roman" w:eastAsia="MS Mincho" w:hAnsi="Times New Roman" w:cs="Times New Roman"/>
          <w:sz w:val="24"/>
          <w:szCs w:val="24"/>
          <w:lang w:val="en-US"/>
          <w14:ligatures w14:val="none"/>
        </w:rPr>
        <w:t xml:space="preserve"> fundamental </w:t>
      </w:r>
      <w:proofErr w:type="spellStart"/>
      <w:r w:rsidRPr="004574F7">
        <w:rPr>
          <w:rFonts w:ascii="Times New Roman" w:eastAsia="MS Mincho" w:hAnsi="Times New Roman" w:cs="Times New Roman"/>
          <w:sz w:val="24"/>
          <w:szCs w:val="24"/>
          <w:lang w:val="en-US"/>
          <w14:ligatures w14:val="none"/>
        </w:rPr>
        <w:t>alcançaram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média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nacional</w:t>
      </w:r>
      <w:proofErr w:type="spellEnd"/>
      <w:r w:rsidRPr="004574F7">
        <w:rPr>
          <w:rFonts w:ascii="Times New Roman" w:eastAsia="MS Mincho" w:hAnsi="Times New Roman" w:cs="Times New Roman"/>
          <w:sz w:val="24"/>
          <w:szCs w:val="24"/>
          <w:lang w:val="en-US"/>
          <w14:ligatures w14:val="none"/>
        </w:rPr>
        <w:t xml:space="preserve"> de 4,9 </w:t>
      </w:r>
      <w:proofErr w:type="spellStart"/>
      <w:r w:rsidRPr="004574F7">
        <w:rPr>
          <w:rFonts w:ascii="Times New Roman" w:eastAsia="MS Mincho" w:hAnsi="Times New Roman" w:cs="Times New Roman"/>
          <w:sz w:val="24"/>
          <w:szCs w:val="24"/>
          <w:lang w:val="en-US"/>
          <w14:ligatures w14:val="none"/>
        </w:rPr>
        <w:t>pontos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escala</w:t>
      </w:r>
      <w:proofErr w:type="spellEnd"/>
      <w:r w:rsidRPr="004574F7">
        <w:rPr>
          <w:rFonts w:ascii="Times New Roman" w:eastAsia="MS Mincho" w:hAnsi="Times New Roman" w:cs="Times New Roman"/>
          <w:sz w:val="24"/>
          <w:szCs w:val="24"/>
          <w:lang w:val="en-US"/>
          <w14:ligatures w14:val="none"/>
        </w:rPr>
        <w:t xml:space="preserve"> de 0 a 10, </w:t>
      </w:r>
      <w:proofErr w:type="spellStart"/>
      <w:r w:rsidRPr="004574F7">
        <w:rPr>
          <w:rFonts w:ascii="Times New Roman" w:eastAsia="MS Mincho" w:hAnsi="Times New Roman" w:cs="Times New Roman"/>
          <w:sz w:val="24"/>
          <w:szCs w:val="24"/>
          <w:lang w:val="en-US"/>
          <w14:ligatures w14:val="none"/>
        </w:rPr>
        <w:t>enquanto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estudantes</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ensino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médio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tiveram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média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ainda</w:t>
      </w:r>
      <w:proofErr w:type="spellEnd"/>
      <w:r w:rsidRPr="004574F7">
        <w:rPr>
          <w:rFonts w:ascii="Times New Roman" w:eastAsia="MS Mincho" w:hAnsi="Times New Roman" w:cs="Times New Roman"/>
          <w:sz w:val="24"/>
          <w:szCs w:val="24"/>
          <w:lang w:val="en-US"/>
          <w14:ligatures w14:val="none"/>
        </w:rPr>
        <w:t xml:space="preserve"> inferior, de 4,2. Esses </w:t>
      </w:r>
      <w:proofErr w:type="spellStart"/>
      <w:r w:rsidRPr="004574F7">
        <w:rPr>
          <w:rFonts w:ascii="Times New Roman" w:eastAsia="MS Mincho" w:hAnsi="Times New Roman" w:cs="Times New Roman"/>
          <w:sz w:val="24"/>
          <w:szCs w:val="24"/>
          <w:lang w:val="en-US"/>
          <w14:ligatures w14:val="none"/>
        </w:rPr>
        <w:t>resultados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bastante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abaixo</w:t>
      </w:r>
      <w:proofErr w:type="spellEnd"/>
      <w:r w:rsidRPr="004574F7">
        <w:rPr>
          <w:rFonts w:ascii="Times New Roman" w:eastAsia="MS Mincho" w:hAnsi="Times New Roman" w:cs="Times New Roman"/>
          <w:sz w:val="24"/>
          <w:szCs w:val="24"/>
          <w:lang w:val="en-US"/>
          <w14:ligatures w14:val="none"/>
        </w:rPr>
        <w:t xml:space="preserve"> das </w:t>
      </w:r>
      <w:proofErr w:type="spellStart"/>
      <w:r w:rsidRPr="004574F7">
        <w:rPr>
          <w:rFonts w:ascii="Times New Roman" w:eastAsia="MS Mincho" w:hAnsi="Times New Roman" w:cs="Times New Roman"/>
          <w:sz w:val="24"/>
          <w:szCs w:val="24"/>
          <w:lang w:val="en-US"/>
          <w14:ligatures w14:val="none"/>
        </w:rPr>
        <w:t>metas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estabelecidas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pelo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Ministério</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evidenciam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defasagens</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aprendizagem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significativas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especialmente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disciplinas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consideradas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essenciais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Língua</w:t>
      </w:r>
      <w:proofErr w:type="spellEnd"/>
      <w:r w:rsidRPr="004574F7">
        <w:rPr>
          <w:rFonts w:ascii="Times New Roman" w:eastAsia="MS Mincho" w:hAnsi="Times New Roman" w:cs="Times New Roman"/>
          <w:sz w:val="24"/>
          <w:szCs w:val="24"/>
          <w:lang w:val="en-US"/>
          <w14:ligatures w14:val="none"/>
        </w:rPr>
        <w:t xml:space="preserve"> Portuguesa e </w:t>
      </w:r>
      <w:proofErr w:type="spellStart"/>
      <w:r w:rsidRPr="004574F7">
        <w:rPr>
          <w:rFonts w:ascii="Times New Roman" w:eastAsia="MS Mincho" w:hAnsi="Times New Roman" w:cs="Times New Roman"/>
          <w:sz w:val="24"/>
          <w:szCs w:val="24"/>
          <w:lang w:val="en-US"/>
          <w14:ligatures w14:val="none"/>
        </w:rPr>
        <w:t>Matemática</w:t>
      </w:r>
      <w:proofErr w:type="spellEnd"/>
      <w:r w:rsidRPr="004574F7">
        <w:rPr>
          <w:rFonts w:ascii="Times New Roman" w:eastAsia="MS Mincho" w:hAnsi="Times New Roman" w:cs="Times New Roman"/>
          <w:sz w:val="24"/>
          <w:szCs w:val="24"/>
          <w:lang w:val="en-US"/>
          <w14:ligatures w14:val="none"/>
        </w:rPr>
        <w:t>.</w:t>
      </w:r>
    </w:p>
    <w:p w14:paraId="58A15FB1"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proofErr w:type="spellStart"/>
      <w:r w:rsidRPr="004574F7">
        <w:rPr>
          <w:rFonts w:ascii="Times New Roman" w:eastAsia="MS Mincho" w:hAnsi="Times New Roman" w:cs="Times New Roman"/>
          <w:sz w:val="24"/>
          <w:szCs w:val="24"/>
          <w:lang w:val="en-US"/>
          <w14:ligatures w14:val="none"/>
        </w:rPr>
        <w:t>Além</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desafios</w:t>
      </w:r>
      <w:proofErr w:type="spellEnd"/>
      <w:r w:rsidRPr="004574F7">
        <w:rPr>
          <w:rFonts w:ascii="Times New Roman" w:eastAsia="MS Mincho" w:hAnsi="Times New Roman" w:cs="Times New Roman"/>
          <w:sz w:val="24"/>
          <w:szCs w:val="24"/>
          <w:lang w:val="en-US"/>
          <w14:ligatures w14:val="none"/>
        </w:rPr>
        <w:t xml:space="preserve"> no </w:t>
      </w:r>
      <w:proofErr w:type="spellStart"/>
      <w:r w:rsidRPr="004574F7">
        <w:rPr>
          <w:rFonts w:ascii="Times New Roman" w:eastAsia="MS Mincho" w:hAnsi="Times New Roman" w:cs="Times New Roman"/>
          <w:sz w:val="24"/>
          <w:szCs w:val="24"/>
          <w:lang w:val="en-US"/>
          <w14:ligatures w14:val="none"/>
        </w:rPr>
        <w:t>desenvolvimento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cognitivo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observa</w:t>
      </w:r>
      <w:proofErr w:type="spellEnd"/>
      <w:r w:rsidRPr="004574F7">
        <w:rPr>
          <w:rFonts w:ascii="Times New Roman" w:eastAsia="MS Mincho" w:hAnsi="Times New Roman" w:cs="Times New Roman"/>
          <w:sz w:val="24"/>
          <w:szCs w:val="24"/>
          <w:lang w:val="en-US"/>
          <w14:ligatures w14:val="none"/>
        </w:rPr>
        <w:t xml:space="preserve">-se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precarização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cidadã</w:t>
      </w:r>
      <w:proofErr w:type="spellEnd"/>
      <w:r w:rsidRPr="004574F7">
        <w:rPr>
          <w:rFonts w:ascii="Times New Roman" w:eastAsia="MS Mincho" w:hAnsi="Times New Roman" w:cs="Times New Roman"/>
          <w:sz w:val="24"/>
          <w:szCs w:val="24"/>
          <w:lang w:val="en-US"/>
          <w14:ligatures w14:val="none"/>
        </w:rPr>
        <w:t xml:space="preserve">. Pesquisa </w:t>
      </w:r>
      <w:proofErr w:type="spellStart"/>
      <w:r w:rsidRPr="004574F7">
        <w:rPr>
          <w:rFonts w:ascii="Times New Roman" w:eastAsia="MS Mincho" w:hAnsi="Times New Roman" w:cs="Times New Roman"/>
          <w:sz w:val="24"/>
          <w:szCs w:val="24"/>
          <w:lang w:val="en-US"/>
          <w14:ligatures w14:val="none"/>
        </w:rPr>
        <w:t>intitulada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Juventudes</w:t>
      </w:r>
      <w:proofErr w:type="spellEnd"/>
      <w:r w:rsidRPr="004574F7">
        <w:rPr>
          <w:rFonts w:ascii="Times New Roman" w:eastAsia="MS Mincho" w:hAnsi="Times New Roman" w:cs="Times New Roman"/>
          <w:sz w:val="24"/>
          <w:szCs w:val="24"/>
          <w:lang w:val="en-US"/>
          <w14:ligatures w14:val="none"/>
        </w:rPr>
        <w:t xml:space="preserve"> e a Pandemia do Coronavírus” (2021), </w:t>
      </w:r>
      <w:proofErr w:type="spellStart"/>
      <w:r w:rsidRPr="004574F7">
        <w:rPr>
          <w:rFonts w:ascii="Times New Roman" w:eastAsia="MS Mincho" w:hAnsi="Times New Roman" w:cs="Times New Roman"/>
          <w:sz w:val="24"/>
          <w:szCs w:val="24"/>
          <w:lang w:val="en-US"/>
          <w14:ligatures w14:val="none"/>
        </w:rPr>
        <w:t>conduzida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pelo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Conselho</w:t>
      </w:r>
      <w:proofErr w:type="spellEnd"/>
      <w:r w:rsidRPr="004574F7">
        <w:rPr>
          <w:rFonts w:ascii="Times New Roman" w:eastAsia="MS Mincho" w:hAnsi="Times New Roman" w:cs="Times New Roman"/>
          <w:sz w:val="24"/>
          <w:szCs w:val="24"/>
          <w:lang w:val="en-US"/>
          <w14:ligatures w14:val="none"/>
        </w:rPr>
        <w:t xml:space="preserve"> Nacional da </w:t>
      </w:r>
      <w:proofErr w:type="spellStart"/>
      <w:r w:rsidRPr="004574F7">
        <w:rPr>
          <w:rFonts w:ascii="Times New Roman" w:eastAsia="MS Mincho" w:hAnsi="Times New Roman" w:cs="Times New Roman"/>
          <w:sz w:val="24"/>
          <w:szCs w:val="24"/>
          <w:lang w:val="en-US"/>
          <w14:ligatures w14:val="none"/>
        </w:rPr>
        <w:t>Juventude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Conjuve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ouviu</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mais</w:t>
      </w:r>
      <w:proofErr w:type="spellEnd"/>
      <w:r w:rsidRPr="004574F7">
        <w:rPr>
          <w:rFonts w:ascii="Times New Roman" w:eastAsia="MS Mincho" w:hAnsi="Times New Roman" w:cs="Times New Roman"/>
          <w:sz w:val="24"/>
          <w:szCs w:val="24"/>
          <w:lang w:val="en-US"/>
          <w14:ligatures w14:val="none"/>
        </w:rPr>
        <w:t xml:space="preserve"> de 68 mil </w:t>
      </w:r>
      <w:proofErr w:type="spellStart"/>
      <w:r w:rsidRPr="004574F7">
        <w:rPr>
          <w:rFonts w:ascii="Times New Roman" w:eastAsia="MS Mincho" w:hAnsi="Times New Roman" w:cs="Times New Roman"/>
          <w:sz w:val="24"/>
          <w:szCs w:val="24"/>
          <w:lang w:val="en-US"/>
          <w14:ligatures w14:val="none"/>
        </w:rPr>
        <w:t>jovens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revelou</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79% deles </w:t>
      </w:r>
      <w:proofErr w:type="spellStart"/>
      <w:r w:rsidRPr="004574F7">
        <w:rPr>
          <w:rFonts w:ascii="Times New Roman" w:eastAsia="MS Mincho" w:hAnsi="Times New Roman" w:cs="Times New Roman"/>
          <w:sz w:val="24"/>
          <w:szCs w:val="24"/>
          <w:lang w:val="en-US"/>
          <w14:ligatures w14:val="none"/>
        </w:rPr>
        <w:t>afirmaram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não</w:t>
      </w:r>
      <w:proofErr w:type="spellEnd"/>
      <w:r w:rsidRPr="004574F7">
        <w:rPr>
          <w:rFonts w:ascii="Times New Roman" w:eastAsia="MS Mincho" w:hAnsi="Times New Roman" w:cs="Times New Roman"/>
          <w:sz w:val="24"/>
          <w:szCs w:val="24"/>
          <w:lang w:val="en-US"/>
          <w14:ligatures w14:val="none"/>
        </w:rPr>
        <w:t xml:space="preserve"> ter </w:t>
      </w:r>
      <w:proofErr w:type="spellStart"/>
      <w:r w:rsidRPr="004574F7">
        <w:rPr>
          <w:rFonts w:ascii="Times New Roman" w:eastAsia="MS Mincho" w:hAnsi="Times New Roman" w:cs="Times New Roman"/>
          <w:sz w:val="24"/>
          <w:szCs w:val="24"/>
          <w:lang w:val="en-US"/>
          <w14:ligatures w14:val="none"/>
        </w:rPr>
        <w:t>aprendido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escola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lidar com </w:t>
      </w:r>
      <w:proofErr w:type="spellStart"/>
      <w:r w:rsidRPr="004574F7">
        <w:rPr>
          <w:rFonts w:ascii="Times New Roman" w:eastAsia="MS Mincho" w:hAnsi="Times New Roman" w:cs="Times New Roman"/>
          <w:sz w:val="24"/>
          <w:szCs w:val="24"/>
          <w:lang w:val="en-US"/>
          <w14:ligatures w14:val="none"/>
        </w:rPr>
        <w:t>questões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financeiras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enquanto</w:t>
      </w:r>
      <w:proofErr w:type="spellEnd"/>
      <w:r w:rsidRPr="004574F7">
        <w:rPr>
          <w:rFonts w:ascii="Times New Roman" w:eastAsia="MS Mincho" w:hAnsi="Times New Roman" w:cs="Times New Roman"/>
          <w:sz w:val="24"/>
          <w:szCs w:val="24"/>
          <w:lang w:val="en-US"/>
          <w14:ligatures w14:val="none"/>
        </w:rPr>
        <w:t xml:space="preserve"> 60% </w:t>
      </w:r>
      <w:proofErr w:type="spellStart"/>
      <w:r w:rsidRPr="004574F7">
        <w:rPr>
          <w:rFonts w:ascii="Times New Roman" w:eastAsia="MS Mincho" w:hAnsi="Times New Roman" w:cs="Times New Roman"/>
          <w:sz w:val="24"/>
          <w:szCs w:val="24"/>
          <w:lang w:val="en-US"/>
          <w14:ligatures w14:val="none"/>
        </w:rPr>
        <w:t>desconheciam</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funcionamento</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sistema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político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brasileiro</w:t>
      </w:r>
      <w:proofErr w:type="spellEnd"/>
      <w:r w:rsidRPr="004574F7">
        <w:rPr>
          <w:rFonts w:ascii="Times New Roman" w:eastAsia="MS Mincho" w:hAnsi="Times New Roman" w:cs="Times New Roman"/>
          <w:sz w:val="24"/>
          <w:szCs w:val="24"/>
          <w:lang w:val="en-US"/>
          <w14:ligatures w14:val="none"/>
        </w:rPr>
        <w:t xml:space="preserve">. Tais </w:t>
      </w:r>
      <w:proofErr w:type="spellStart"/>
      <w:r w:rsidRPr="004574F7">
        <w:rPr>
          <w:rFonts w:ascii="Times New Roman" w:eastAsia="MS Mincho" w:hAnsi="Times New Roman" w:cs="Times New Roman"/>
          <w:sz w:val="24"/>
          <w:szCs w:val="24"/>
          <w:lang w:val="en-US"/>
          <w14:ligatures w14:val="none"/>
        </w:rPr>
        <w:t>indicadores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evidenciam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sistema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limitado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sua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função</w:t>
      </w:r>
      <w:proofErr w:type="spellEnd"/>
      <w:r w:rsidRPr="004574F7">
        <w:rPr>
          <w:rFonts w:ascii="Times New Roman" w:eastAsia="MS Mincho" w:hAnsi="Times New Roman" w:cs="Times New Roman"/>
          <w:sz w:val="24"/>
          <w:szCs w:val="24"/>
          <w:lang w:val="en-US"/>
          <w14:ligatures w14:val="none"/>
        </w:rPr>
        <w:t xml:space="preserve"> social de </w:t>
      </w:r>
      <w:proofErr w:type="spellStart"/>
      <w:r w:rsidRPr="004574F7">
        <w:rPr>
          <w:rFonts w:ascii="Times New Roman" w:eastAsia="MS Mincho" w:hAnsi="Times New Roman" w:cs="Times New Roman"/>
          <w:sz w:val="24"/>
          <w:szCs w:val="24"/>
          <w:lang w:val="en-US"/>
          <w14:ligatures w14:val="none"/>
        </w:rPr>
        <w:t>preparar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estudantes</w:t>
      </w:r>
      <w:proofErr w:type="spellEnd"/>
      <w:r w:rsidRPr="004574F7">
        <w:rPr>
          <w:rFonts w:ascii="Times New Roman" w:eastAsia="MS Mincho" w:hAnsi="Times New Roman" w:cs="Times New Roman"/>
          <w:sz w:val="24"/>
          <w:szCs w:val="24"/>
          <w:lang w:val="en-US"/>
          <w14:ligatures w14:val="none"/>
        </w:rPr>
        <w:t xml:space="preserve"> para a </w:t>
      </w:r>
      <w:proofErr w:type="spellStart"/>
      <w:r w:rsidRPr="004574F7">
        <w:rPr>
          <w:rFonts w:ascii="Times New Roman" w:eastAsia="MS Mincho" w:hAnsi="Times New Roman" w:cs="Times New Roman"/>
          <w:sz w:val="24"/>
          <w:szCs w:val="24"/>
          <w:lang w:val="en-US"/>
          <w14:ligatures w14:val="none"/>
        </w:rPr>
        <w:t>participação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ativa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consciente</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responsável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sociedade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vida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profissional</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w:t>
      </w:r>
    </w:p>
    <w:p w14:paraId="41E0F0ED"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proofErr w:type="spellStart"/>
      <w:r w:rsidRPr="004574F7">
        <w:rPr>
          <w:rFonts w:ascii="Times New Roman" w:eastAsia="MS Mincho" w:hAnsi="Times New Roman" w:cs="Times New Roman"/>
          <w:sz w:val="24"/>
          <w:szCs w:val="24"/>
          <w:lang w:val="en-US"/>
          <w14:ligatures w14:val="none"/>
        </w:rPr>
        <w:t>Embora</w:t>
      </w:r>
      <w:proofErr w:type="spellEnd"/>
      <w:r w:rsidRPr="004574F7">
        <w:rPr>
          <w:rFonts w:ascii="Times New Roman" w:eastAsia="MS Mincho" w:hAnsi="Times New Roman" w:cs="Times New Roman"/>
          <w:sz w:val="24"/>
          <w:szCs w:val="24"/>
          <w:lang w:val="en-US"/>
          <w14:ligatures w14:val="none"/>
        </w:rPr>
        <w:t xml:space="preserve"> a Base Nacional Comum Curricular (BNCC), </w:t>
      </w:r>
      <w:proofErr w:type="spellStart"/>
      <w:r w:rsidRPr="004574F7">
        <w:rPr>
          <w:rFonts w:ascii="Times New Roman" w:eastAsia="MS Mincho" w:hAnsi="Times New Roman" w:cs="Times New Roman"/>
          <w:sz w:val="24"/>
          <w:szCs w:val="24"/>
          <w:lang w:val="en-US"/>
          <w14:ligatures w14:val="none"/>
        </w:rPr>
        <w:t>promulgada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2017, </w:t>
      </w:r>
      <w:proofErr w:type="spellStart"/>
      <w:r w:rsidRPr="004574F7">
        <w:rPr>
          <w:rFonts w:ascii="Times New Roman" w:eastAsia="MS Mincho" w:hAnsi="Times New Roman" w:cs="Times New Roman"/>
          <w:sz w:val="24"/>
          <w:szCs w:val="24"/>
          <w:lang w:val="en-US"/>
          <w14:ligatures w14:val="none"/>
        </w:rPr>
        <w:t>tenha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definido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diretrizes</w:t>
      </w:r>
      <w:proofErr w:type="spellEnd"/>
      <w:r w:rsidRPr="004574F7">
        <w:rPr>
          <w:rFonts w:ascii="Times New Roman" w:eastAsia="MS Mincho" w:hAnsi="Times New Roman" w:cs="Times New Roman"/>
          <w:sz w:val="24"/>
          <w:szCs w:val="24"/>
          <w:lang w:val="en-US"/>
          <w14:ligatures w14:val="none"/>
        </w:rPr>
        <w:t xml:space="preserve"> com </w:t>
      </w:r>
      <w:proofErr w:type="spellStart"/>
      <w:r w:rsidRPr="004574F7">
        <w:rPr>
          <w:rFonts w:ascii="Times New Roman" w:eastAsia="MS Mincho" w:hAnsi="Times New Roman" w:cs="Times New Roman"/>
          <w:sz w:val="24"/>
          <w:szCs w:val="24"/>
          <w:lang w:val="en-US"/>
          <w14:ligatures w14:val="none"/>
        </w:rPr>
        <w:t>dez</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competências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gerais</w:t>
      </w:r>
      <w:proofErr w:type="spellEnd"/>
      <w:r w:rsidRPr="004574F7">
        <w:rPr>
          <w:rFonts w:ascii="Times New Roman" w:eastAsia="MS Mincho" w:hAnsi="Times New Roman" w:cs="Times New Roman"/>
          <w:sz w:val="24"/>
          <w:szCs w:val="24"/>
          <w:lang w:val="en-US"/>
          <w14:ligatures w14:val="none"/>
        </w:rPr>
        <w:t xml:space="preserve"> para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básica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sua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implementação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efetiva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práticas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escolares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ainda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enfrenta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entraves</w:t>
      </w:r>
      <w:proofErr w:type="spellEnd"/>
      <w:r w:rsidRPr="004574F7">
        <w:rPr>
          <w:rFonts w:ascii="Times New Roman" w:eastAsia="MS Mincho" w:hAnsi="Times New Roman" w:cs="Times New Roman"/>
          <w:sz w:val="24"/>
          <w:szCs w:val="24"/>
          <w:lang w:val="en-US"/>
          <w14:ligatures w14:val="none"/>
        </w:rPr>
        <w:t xml:space="preserve">. Por </w:t>
      </w:r>
      <w:proofErr w:type="spellStart"/>
      <w:r w:rsidRPr="004574F7">
        <w:rPr>
          <w:rFonts w:ascii="Times New Roman" w:eastAsia="MS Mincho" w:hAnsi="Times New Roman" w:cs="Times New Roman"/>
          <w:sz w:val="24"/>
          <w:szCs w:val="24"/>
          <w:lang w:val="en-US"/>
          <w14:ligatures w14:val="none"/>
        </w:rPr>
        <w:t>exemplo</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competência</w:t>
      </w:r>
      <w:proofErr w:type="spellEnd"/>
      <w:r w:rsidRPr="004574F7">
        <w:rPr>
          <w:rFonts w:ascii="Times New Roman" w:eastAsia="MS Mincho" w:hAnsi="Times New Roman" w:cs="Times New Roman"/>
          <w:sz w:val="24"/>
          <w:szCs w:val="24"/>
          <w:lang w:val="en-US"/>
          <w14:ligatures w14:val="none"/>
        </w:rPr>
        <w:t xml:space="preserve"> 10,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propõe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agir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pessoal</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coletivamente</w:t>
      </w:r>
      <w:proofErr w:type="spellEnd"/>
      <w:r w:rsidRPr="004574F7">
        <w:rPr>
          <w:rFonts w:ascii="Times New Roman" w:eastAsia="MS Mincho" w:hAnsi="Times New Roman" w:cs="Times New Roman"/>
          <w:sz w:val="24"/>
          <w:szCs w:val="24"/>
          <w:lang w:val="en-US"/>
          <w14:ligatures w14:val="none"/>
        </w:rPr>
        <w:t xml:space="preserve"> com </w:t>
      </w:r>
      <w:proofErr w:type="spellStart"/>
      <w:r w:rsidRPr="004574F7">
        <w:rPr>
          <w:rFonts w:ascii="Times New Roman" w:eastAsia="MS Mincho" w:hAnsi="Times New Roman" w:cs="Times New Roman"/>
          <w:sz w:val="24"/>
          <w:szCs w:val="24"/>
          <w:lang w:val="en-US"/>
          <w14:ligatures w14:val="none"/>
        </w:rPr>
        <w:t>autonomia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responsabilidade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flexibilidade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resiliência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determinação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pressupõe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incorpore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valores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éticos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emocionais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sociais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Contudo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políticas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públicas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específicas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professores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qualificada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recursos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pedagógicos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adequados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essas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competências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permanecem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declarações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conceituais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efeito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prático</w:t>
      </w:r>
      <w:proofErr w:type="spellEnd"/>
      <w:r w:rsidRPr="004574F7">
        <w:rPr>
          <w:rFonts w:ascii="Times New Roman" w:eastAsia="MS Mincho" w:hAnsi="Times New Roman" w:cs="Times New Roman"/>
          <w:sz w:val="24"/>
          <w:szCs w:val="24"/>
          <w:lang w:val="en-US"/>
          <w14:ligatures w14:val="none"/>
        </w:rPr>
        <w:t xml:space="preserve"> no </w:t>
      </w:r>
      <w:proofErr w:type="spellStart"/>
      <w:r w:rsidRPr="004574F7">
        <w:rPr>
          <w:rFonts w:ascii="Times New Roman" w:eastAsia="MS Mincho" w:hAnsi="Times New Roman" w:cs="Times New Roman"/>
          <w:sz w:val="24"/>
          <w:szCs w:val="24"/>
          <w:lang w:val="en-US"/>
          <w14:ligatures w14:val="none"/>
        </w:rPr>
        <w:t>cotidiano</w:t>
      </w:r>
      <w:proofErr w:type="spellEnd"/>
      <w:r w:rsidRPr="004574F7">
        <w:rPr>
          <w:rFonts w:ascii="Times New Roman" w:eastAsia="MS Mincho" w:hAnsi="Times New Roman" w:cs="Times New Roman"/>
          <w:sz w:val="24"/>
          <w:szCs w:val="24"/>
          <w:lang w:val="en-US"/>
          <w14:ligatures w14:val="none"/>
        </w:rPr>
        <w:t xml:space="preserve"> escolar.</w:t>
      </w:r>
    </w:p>
    <w:p w14:paraId="6D8795F4"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Conforme </w:t>
      </w:r>
      <w:proofErr w:type="spellStart"/>
      <w:r w:rsidRPr="004574F7">
        <w:rPr>
          <w:rFonts w:ascii="Times New Roman" w:eastAsia="MS Mincho" w:hAnsi="Times New Roman" w:cs="Times New Roman"/>
          <w:sz w:val="24"/>
          <w:szCs w:val="24"/>
          <w:lang w:val="en-US"/>
          <w14:ligatures w14:val="none"/>
        </w:rPr>
        <w:t>aponta</w:t>
      </w:r>
      <w:proofErr w:type="spellEnd"/>
      <w:r w:rsidRPr="004574F7">
        <w:rPr>
          <w:rFonts w:ascii="Times New Roman" w:eastAsia="MS Mincho" w:hAnsi="Times New Roman" w:cs="Times New Roman"/>
          <w:sz w:val="24"/>
          <w:szCs w:val="24"/>
          <w:lang w:val="en-US"/>
          <w14:ligatures w14:val="none"/>
        </w:rPr>
        <w:t xml:space="preserve"> Arroyo (2012), o </w:t>
      </w:r>
      <w:proofErr w:type="spellStart"/>
      <w:r w:rsidRPr="004574F7">
        <w:rPr>
          <w:rFonts w:ascii="Times New Roman" w:eastAsia="MS Mincho" w:hAnsi="Times New Roman" w:cs="Times New Roman"/>
          <w:sz w:val="24"/>
          <w:szCs w:val="24"/>
          <w:lang w:val="en-US"/>
          <w14:ligatures w14:val="none"/>
        </w:rPr>
        <w:t>currículo</w:t>
      </w:r>
      <w:proofErr w:type="spellEnd"/>
      <w:r w:rsidRPr="004574F7">
        <w:rPr>
          <w:rFonts w:ascii="Times New Roman" w:eastAsia="MS Mincho" w:hAnsi="Times New Roman" w:cs="Times New Roman"/>
          <w:sz w:val="24"/>
          <w:szCs w:val="24"/>
          <w:lang w:val="en-US"/>
          <w14:ligatures w14:val="none"/>
        </w:rPr>
        <w:t xml:space="preserve"> escolar </w:t>
      </w:r>
      <w:proofErr w:type="spellStart"/>
      <w:r w:rsidRPr="004574F7">
        <w:rPr>
          <w:rFonts w:ascii="Times New Roman" w:eastAsia="MS Mincho" w:hAnsi="Times New Roman" w:cs="Times New Roman"/>
          <w:sz w:val="24"/>
          <w:szCs w:val="24"/>
          <w:lang w:val="en-US"/>
          <w14:ligatures w14:val="none"/>
        </w:rPr>
        <w:t>tradicional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muitas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vezes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desconsidera</w:t>
      </w:r>
      <w:proofErr w:type="spellEnd"/>
      <w:r w:rsidRPr="004574F7">
        <w:rPr>
          <w:rFonts w:ascii="Times New Roman" w:eastAsia="MS Mincho" w:hAnsi="Times New Roman" w:cs="Times New Roman"/>
          <w:sz w:val="24"/>
          <w:szCs w:val="24"/>
          <w:lang w:val="en-US"/>
          <w14:ligatures w14:val="none"/>
        </w:rPr>
        <w:t xml:space="preserve"> as </w:t>
      </w:r>
      <w:proofErr w:type="spellStart"/>
      <w:r w:rsidRPr="004574F7">
        <w:rPr>
          <w:rFonts w:ascii="Times New Roman" w:eastAsia="MS Mincho" w:hAnsi="Times New Roman" w:cs="Times New Roman"/>
          <w:sz w:val="24"/>
          <w:szCs w:val="24"/>
          <w:lang w:val="en-US"/>
          <w14:ligatures w14:val="none"/>
        </w:rPr>
        <w:t>experiências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culturas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necessidades</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alunos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especialmente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aqueles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provenientes</w:t>
      </w:r>
      <w:proofErr w:type="spellEnd"/>
      <w:r w:rsidRPr="004574F7">
        <w:rPr>
          <w:rFonts w:ascii="Times New Roman" w:eastAsia="MS Mincho" w:hAnsi="Times New Roman" w:cs="Times New Roman"/>
          <w:sz w:val="24"/>
          <w:szCs w:val="24"/>
          <w:lang w:val="en-US"/>
          <w14:ligatures w14:val="none"/>
        </w:rPr>
        <w:t xml:space="preserve"> das </w:t>
      </w:r>
      <w:proofErr w:type="spellStart"/>
      <w:r w:rsidRPr="004574F7">
        <w:rPr>
          <w:rFonts w:ascii="Times New Roman" w:eastAsia="MS Mincho" w:hAnsi="Times New Roman" w:cs="Times New Roman"/>
          <w:sz w:val="24"/>
          <w:szCs w:val="24"/>
          <w:lang w:val="en-US"/>
          <w14:ligatures w14:val="none"/>
        </w:rPr>
        <w:t>periferias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urbanas</w:t>
      </w:r>
      <w:proofErr w:type="spellEnd"/>
      <w:r w:rsidRPr="004574F7">
        <w:rPr>
          <w:rFonts w:ascii="Times New Roman" w:eastAsia="MS Mincho" w:hAnsi="Times New Roman" w:cs="Times New Roman"/>
          <w:sz w:val="24"/>
          <w:szCs w:val="24"/>
          <w:lang w:val="en-US"/>
          <w14:ligatures w14:val="none"/>
        </w:rPr>
        <w:t xml:space="preserve"> e zonas </w:t>
      </w:r>
      <w:proofErr w:type="spellStart"/>
      <w:r w:rsidRPr="004574F7">
        <w:rPr>
          <w:rFonts w:ascii="Times New Roman" w:eastAsia="MS Mincho" w:hAnsi="Times New Roman" w:cs="Times New Roman"/>
          <w:sz w:val="24"/>
          <w:szCs w:val="24"/>
          <w:lang w:val="en-US"/>
          <w14:ligatures w14:val="none"/>
        </w:rPr>
        <w:t>rurais</w:t>
      </w:r>
      <w:proofErr w:type="spellEnd"/>
      <w:r w:rsidRPr="004574F7">
        <w:rPr>
          <w:rFonts w:ascii="Times New Roman" w:eastAsia="MS Mincho" w:hAnsi="Times New Roman" w:cs="Times New Roman"/>
          <w:sz w:val="24"/>
          <w:szCs w:val="24"/>
          <w:lang w:val="en-US"/>
          <w14:ligatures w14:val="none"/>
        </w:rPr>
        <w:t xml:space="preserve">. Essa </w:t>
      </w:r>
      <w:proofErr w:type="spellStart"/>
      <w:r w:rsidRPr="004574F7">
        <w:rPr>
          <w:rFonts w:ascii="Times New Roman" w:eastAsia="MS Mincho" w:hAnsi="Times New Roman" w:cs="Times New Roman"/>
          <w:sz w:val="24"/>
          <w:szCs w:val="24"/>
          <w:lang w:val="en-US"/>
          <w14:ligatures w14:val="none"/>
        </w:rPr>
        <w:t>abordagem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contribui</w:t>
      </w:r>
      <w:proofErr w:type="spellEnd"/>
      <w:r w:rsidRPr="004574F7">
        <w:rPr>
          <w:rFonts w:ascii="Times New Roman" w:eastAsia="MS Mincho" w:hAnsi="Times New Roman" w:cs="Times New Roman"/>
          <w:sz w:val="24"/>
          <w:szCs w:val="24"/>
          <w:lang w:val="en-US"/>
          <w14:ligatures w14:val="none"/>
        </w:rPr>
        <w:t xml:space="preserve"> para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evasão</w:t>
      </w:r>
      <w:proofErr w:type="spellEnd"/>
      <w:r w:rsidRPr="004574F7">
        <w:rPr>
          <w:rFonts w:ascii="Times New Roman" w:eastAsia="MS Mincho" w:hAnsi="Times New Roman" w:cs="Times New Roman"/>
          <w:sz w:val="24"/>
          <w:szCs w:val="24"/>
          <w:lang w:val="en-US"/>
          <w14:ligatures w14:val="none"/>
        </w:rPr>
        <w:t xml:space="preserve"> escolar, </w:t>
      </w:r>
      <w:proofErr w:type="spellStart"/>
      <w:r w:rsidRPr="004574F7">
        <w:rPr>
          <w:rFonts w:ascii="Times New Roman" w:eastAsia="MS Mincho" w:hAnsi="Times New Roman" w:cs="Times New Roman"/>
          <w:sz w:val="24"/>
          <w:szCs w:val="24"/>
          <w:lang w:val="en-US"/>
          <w14:ligatures w14:val="none"/>
        </w:rPr>
        <w:t>desmotivação</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manutenção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desigualdades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sociais</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ausência</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temas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relevantes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política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ética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pública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financeira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direitos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humanos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prejudica</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sujeitos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críticos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participativos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fragilizando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fundamentos</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sociedade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democrática</w:t>
      </w:r>
      <w:proofErr w:type="spellEnd"/>
      <w:r w:rsidRPr="004574F7">
        <w:rPr>
          <w:rFonts w:ascii="Times New Roman" w:eastAsia="MS Mincho" w:hAnsi="Times New Roman" w:cs="Times New Roman"/>
          <w:sz w:val="24"/>
          <w:szCs w:val="24"/>
          <w:lang w:val="en-US"/>
          <w14:ligatures w14:val="none"/>
        </w:rPr>
        <w:t>.</w:t>
      </w:r>
    </w:p>
    <w:p w14:paraId="05909406" w14:textId="77777777" w:rsidR="004574F7" w:rsidRPr="004574F7" w:rsidRDefault="004574F7" w:rsidP="004574F7">
      <w:pPr>
        <w:spacing w:after="0" w:line="360" w:lineRule="auto"/>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Diante </w:t>
      </w:r>
      <w:proofErr w:type="spellStart"/>
      <w:r w:rsidRPr="004574F7">
        <w:rPr>
          <w:rFonts w:ascii="Times New Roman" w:eastAsia="MS Mincho" w:hAnsi="Times New Roman" w:cs="Times New Roman"/>
          <w:sz w:val="24"/>
          <w:szCs w:val="24"/>
          <w:lang w:val="en-US"/>
          <w14:ligatures w14:val="none"/>
        </w:rPr>
        <w:t>desse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contexto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evidente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prioridade</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sistema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sido</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transmissão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conteúdos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técnicos</w:t>
      </w:r>
      <w:proofErr w:type="spellEnd"/>
      <w:r w:rsidRPr="004574F7">
        <w:rPr>
          <w:rFonts w:ascii="Times New Roman" w:eastAsia="MS Mincho" w:hAnsi="Times New Roman" w:cs="Times New Roman"/>
          <w:sz w:val="24"/>
          <w:szCs w:val="24"/>
          <w:lang w:val="en-US"/>
          <w14:ligatures w14:val="none"/>
        </w:rPr>
        <w:t xml:space="preserve"> e a </w:t>
      </w:r>
      <w:proofErr w:type="spellStart"/>
      <w:r w:rsidRPr="004574F7">
        <w:rPr>
          <w:rFonts w:ascii="Times New Roman" w:eastAsia="MS Mincho" w:hAnsi="Times New Roman" w:cs="Times New Roman"/>
          <w:sz w:val="24"/>
          <w:szCs w:val="24"/>
          <w:lang w:val="en-US"/>
          <w14:ligatures w14:val="none"/>
        </w:rPr>
        <w:t>preparação</w:t>
      </w:r>
      <w:proofErr w:type="spellEnd"/>
      <w:r w:rsidRPr="004574F7">
        <w:rPr>
          <w:rFonts w:ascii="Times New Roman" w:eastAsia="MS Mincho" w:hAnsi="Times New Roman" w:cs="Times New Roman"/>
          <w:sz w:val="24"/>
          <w:szCs w:val="24"/>
          <w:lang w:val="en-US"/>
          <w14:ligatures w14:val="none"/>
        </w:rPr>
        <w:t xml:space="preserve"> para </w:t>
      </w:r>
      <w:proofErr w:type="spellStart"/>
      <w:r w:rsidRPr="004574F7">
        <w:rPr>
          <w:rFonts w:ascii="Times New Roman" w:eastAsia="MS Mincho" w:hAnsi="Times New Roman" w:cs="Times New Roman"/>
          <w:sz w:val="24"/>
          <w:szCs w:val="24"/>
          <w:lang w:val="en-US"/>
          <w14:ligatures w14:val="none"/>
        </w:rPr>
        <w:t>avaliações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padronizadas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lastRenderedPageBreak/>
        <w:t>detrimento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integral e da </w:t>
      </w:r>
      <w:proofErr w:type="spellStart"/>
      <w:r w:rsidRPr="004574F7">
        <w:rPr>
          <w:rFonts w:ascii="Times New Roman" w:eastAsia="MS Mincho" w:hAnsi="Times New Roman" w:cs="Times New Roman"/>
          <w:sz w:val="24"/>
          <w:szCs w:val="24"/>
          <w:lang w:val="en-US"/>
          <w14:ligatures w14:val="none"/>
        </w:rPr>
        <w:t>autonomia</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estudante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Superar</w:t>
      </w:r>
      <w:proofErr w:type="spellEnd"/>
      <w:r w:rsidRPr="004574F7">
        <w:rPr>
          <w:rFonts w:ascii="Times New Roman" w:eastAsia="MS Mincho" w:hAnsi="Times New Roman" w:cs="Times New Roman"/>
          <w:sz w:val="24"/>
          <w:szCs w:val="24"/>
          <w:lang w:val="en-US"/>
          <w14:ligatures w14:val="none"/>
        </w:rPr>
        <w:t xml:space="preserve"> esses </w:t>
      </w:r>
      <w:proofErr w:type="spellStart"/>
      <w:r w:rsidRPr="004574F7">
        <w:rPr>
          <w:rFonts w:ascii="Times New Roman" w:eastAsia="MS Mincho" w:hAnsi="Times New Roman" w:cs="Times New Roman"/>
          <w:sz w:val="24"/>
          <w:szCs w:val="24"/>
          <w:lang w:val="en-US"/>
          <w14:ligatures w14:val="none"/>
        </w:rPr>
        <w:t>desafios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exige</w:t>
      </w:r>
      <w:proofErr w:type="spellEnd"/>
      <w:r w:rsidRPr="004574F7">
        <w:rPr>
          <w:rFonts w:ascii="Times New Roman" w:eastAsia="MS Mincho" w:hAnsi="Times New Roman" w:cs="Times New Roman"/>
          <w:sz w:val="24"/>
          <w:szCs w:val="24"/>
          <w:lang w:val="en-US"/>
          <w14:ligatures w14:val="none"/>
        </w:rPr>
        <w:t xml:space="preserve"> um </w:t>
      </w:r>
      <w:proofErr w:type="spellStart"/>
      <w:r w:rsidRPr="004574F7">
        <w:rPr>
          <w:rFonts w:ascii="Times New Roman" w:eastAsia="MS Mincho" w:hAnsi="Times New Roman" w:cs="Times New Roman"/>
          <w:sz w:val="24"/>
          <w:szCs w:val="24"/>
          <w:lang w:val="en-US"/>
          <w14:ligatures w14:val="none"/>
        </w:rPr>
        <w:t>esforço</w:t>
      </w:r>
      <w:proofErr w:type="spellEnd"/>
      <w:r w:rsidRPr="004574F7">
        <w:rPr>
          <w:rFonts w:ascii="Times New Roman" w:eastAsia="MS Mincho" w:hAnsi="Times New Roman" w:cs="Times New Roman"/>
          <w:sz w:val="24"/>
          <w:szCs w:val="24"/>
          <w:lang w:val="en-US"/>
          <w14:ligatures w14:val="none"/>
        </w:rPr>
        <w:t xml:space="preserve"> conjunto de </w:t>
      </w:r>
      <w:proofErr w:type="spellStart"/>
      <w:r w:rsidRPr="004574F7">
        <w:rPr>
          <w:rFonts w:ascii="Times New Roman" w:eastAsia="MS Mincho" w:hAnsi="Times New Roman" w:cs="Times New Roman"/>
          <w:sz w:val="24"/>
          <w:szCs w:val="24"/>
          <w:lang w:val="en-US"/>
          <w14:ligatures w14:val="none"/>
        </w:rPr>
        <w:t>gestores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públicos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educadores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pesquisadores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sociedade</w:t>
      </w:r>
      <w:proofErr w:type="spellEnd"/>
      <w:r w:rsidRPr="004574F7">
        <w:rPr>
          <w:rFonts w:ascii="Times New Roman" w:eastAsia="MS Mincho" w:hAnsi="Times New Roman" w:cs="Times New Roman"/>
          <w:sz w:val="24"/>
          <w:szCs w:val="24"/>
          <w:lang w:val="en-US"/>
          <w14:ligatures w14:val="none"/>
        </w:rPr>
        <w:t xml:space="preserve"> civil, </w:t>
      </w:r>
      <w:proofErr w:type="spellStart"/>
      <w:r w:rsidRPr="004574F7">
        <w:rPr>
          <w:rFonts w:ascii="Times New Roman" w:eastAsia="MS Mincho" w:hAnsi="Times New Roman" w:cs="Times New Roman"/>
          <w:sz w:val="24"/>
          <w:szCs w:val="24"/>
          <w:lang w:val="en-US"/>
          <w14:ligatures w14:val="none"/>
        </w:rPr>
        <w:t>visando</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ressignificação</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currículo</w:t>
      </w:r>
      <w:proofErr w:type="spellEnd"/>
      <w:r w:rsidRPr="004574F7">
        <w:rPr>
          <w:rFonts w:ascii="Times New Roman" w:eastAsia="MS Mincho" w:hAnsi="Times New Roman" w:cs="Times New Roman"/>
          <w:sz w:val="24"/>
          <w:szCs w:val="24"/>
          <w:lang w:val="en-US"/>
          <w14:ligatures w14:val="none"/>
        </w:rPr>
        <w:t xml:space="preserve"> escolar 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implementação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ações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promovam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dialogue de forma </w:t>
      </w:r>
      <w:proofErr w:type="spellStart"/>
      <w:r w:rsidRPr="004574F7">
        <w:rPr>
          <w:rFonts w:ascii="Times New Roman" w:eastAsia="MS Mincho" w:hAnsi="Times New Roman" w:cs="Times New Roman"/>
          <w:sz w:val="24"/>
          <w:szCs w:val="24"/>
          <w:lang w:val="en-US"/>
          <w14:ligatures w14:val="none"/>
        </w:rPr>
        <w:t>efetiva</w:t>
      </w:r>
      <w:proofErr w:type="spellEnd"/>
      <w:r w:rsidRPr="004574F7">
        <w:rPr>
          <w:rFonts w:ascii="Times New Roman" w:eastAsia="MS Mincho" w:hAnsi="Times New Roman" w:cs="Times New Roman"/>
          <w:sz w:val="24"/>
          <w:szCs w:val="24"/>
          <w:lang w:val="en-US"/>
          <w14:ligatures w14:val="none"/>
        </w:rPr>
        <w:t xml:space="preserve"> com as </w:t>
      </w:r>
      <w:proofErr w:type="spellStart"/>
      <w:r w:rsidRPr="004574F7">
        <w:rPr>
          <w:rFonts w:ascii="Times New Roman" w:eastAsia="MS Mincho" w:hAnsi="Times New Roman" w:cs="Times New Roman"/>
          <w:sz w:val="24"/>
          <w:szCs w:val="24"/>
          <w:lang w:val="en-US"/>
          <w14:ligatures w14:val="none"/>
        </w:rPr>
        <w:t>realidades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demandas</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século</w:t>
      </w:r>
      <w:proofErr w:type="spellEnd"/>
      <w:r w:rsidRPr="004574F7">
        <w:rPr>
          <w:rFonts w:ascii="Times New Roman" w:eastAsia="MS Mincho" w:hAnsi="Times New Roman" w:cs="Times New Roman"/>
          <w:sz w:val="24"/>
          <w:szCs w:val="24"/>
          <w:lang w:val="en-US"/>
          <w14:ligatures w14:val="none"/>
        </w:rPr>
        <w:t xml:space="preserve"> XXI.</w:t>
      </w:r>
    </w:p>
    <w:p w14:paraId="168B70B1" w14:textId="77777777" w:rsidR="004574F7" w:rsidRPr="004574F7" w:rsidRDefault="004574F7" w:rsidP="004574F7">
      <w:pPr>
        <w:spacing w:after="200" w:line="360" w:lineRule="auto"/>
        <w:jc w:val="both"/>
        <w:rPr>
          <w:rFonts w:ascii="Times New Roman" w:eastAsia="MS Mincho" w:hAnsi="Times New Roman" w:cs="Times New Roman"/>
          <w:sz w:val="24"/>
          <w:szCs w:val="24"/>
          <w:lang w:val="en-US"/>
          <w14:ligatures w14:val="none"/>
        </w:rPr>
      </w:pPr>
    </w:p>
    <w:p w14:paraId="7E6EE6DA" w14:textId="77777777" w:rsidR="004574F7" w:rsidRPr="004574F7" w:rsidRDefault="004574F7" w:rsidP="004574F7">
      <w:pPr>
        <w:keepNext/>
        <w:keepLines/>
        <w:spacing w:before="200" w:after="0" w:line="360" w:lineRule="auto"/>
        <w:jc w:val="both"/>
        <w:outlineLvl w:val="1"/>
        <w:rPr>
          <w:rFonts w:ascii="Times New Roman" w:eastAsia="MS Gothic" w:hAnsi="Times New Roman" w:cs="Times New Roman"/>
          <w:b/>
          <w:bCs/>
          <w:color w:val="000000"/>
          <w:sz w:val="24"/>
          <w:szCs w:val="24"/>
          <w:lang w:val="en-US"/>
          <w14:ligatures w14:val="none"/>
        </w:rPr>
      </w:pPr>
      <w:r w:rsidRPr="004574F7">
        <w:rPr>
          <w:rFonts w:ascii="Times New Roman" w:eastAsia="MS Gothic" w:hAnsi="Times New Roman" w:cs="Times New Roman"/>
          <w:b/>
          <w:bCs/>
          <w:color w:val="000000"/>
          <w:sz w:val="24"/>
          <w:szCs w:val="24"/>
          <w:lang w:val="en-US"/>
          <w14:ligatures w14:val="none"/>
        </w:rPr>
        <w:t>2.2. A IMPORTÂNCIA DA CIDADANIA FUNCIONAL</w:t>
      </w:r>
    </w:p>
    <w:p w14:paraId="7F9B2E01" w14:textId="77777777" w:rsidR="004574F7" w:rsidRPr="004574F7" w:rsidRDefault="004574F7" w:rsidP="004574F7">
      <w:pPr>
        <w:spacing w:after="200" w:line="276" w:lineRule="auto"/>
        <w:rPr>
          <w:rFonts w:ascii="Times New Roman" w:eastAsia="MS Mincho" w:hAnsi="Times New Roman" w:cs="Times New Roman"/>
          <w:sz w:val="24"/>
          <w:lang w:val="en-US"/>
          <w14:ligatures w14:val="none"/>
        </w:rPr>
      </w:pPr>
    </w:p>
    <w:p w14:paraId="7F40E375"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A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funcional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pode</w:t>
      </w:r>
      <w:proofErr w:type="spellEnd"/>
      <w:r w:rsidRPr="004574F7">
        <w:rPr>
          <w:rFonts w:ascii="Times New Roman" w:eastAsia="MS Mincho" w:hAnsi="Times New Roman" w:cs="Times New Roman"/>
          <w:sz w:val="24"/>
          <w:szCs w:val="24"/>
          <w:lang w:val="en-US"/>
          <w14:ligatures w14:val="none"/>
        </w:rPr>
        <w:t xml:space="preserve"> ser </w:t>
      </w:r>
      <w:proofErr w:type="spellStart"/>
      <w:r w:rsidRPr="004574F7">
        <w:rPr>
          <w:rFonts w:ascii="Times New Roman" w:eastAsia="MS Mincho" w:hAnsi="Times New Roman" w:cs="Times New Roman"/>
          <w:sz w:val="24"/>
          <w:szCs w:val="24"/>
          <w:lang w:val="en-US"/>
          <w14:ligatures w14:val="none"/>
        </w:rPr>
        <w:t>entendida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capacidade</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indivíduo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atuar</w:t>
      </w:r>
      <w:proofErr w:type="spellEnd"/>
      <w:r w:rsidRPr="004574F7">
        <w:rPr>
          <w:rFonts w:ascii="Times New Roman" w:eastAsia="MS Mincho" w:hAnsi="Times New Roman" w:cs="Times New Roman"/>
          <w:sz w:val="24"/>
          <w:szCs w:val="24"/>
          <w:lang w:val="en-US"/>
          <w14:ligatures w14:val="none"/>
        </w:rPr>
        <w:t xml:space="preserve"> de forma </w:t>
      </w:r>
      <w:proofErr w:type="spellStart"/>
      <w:r w:rsidRPr="004574F7">
        <w:rPr>
          <w:rFonts w:ascii="Times New Roman" w:eastAsia="MS Mincho" w:hAnsi="Times New Roman" w:cs="Times New Roman"/>
          <w:sz w:val="24"/>
          <w:szCs w:val="24"/>
          <w:lang w:val="en-US"/>
          <w14:ligatures w14:val="none"/>
        </w:rPr>
        <w:t>ativa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consciente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crítica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informada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diversos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contextos</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vida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sociedade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incluindo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áreas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exercício</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voto</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desempenho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profissional</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consumo</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contribuição</w:t>
      </w:r>
      <w:proofErr w:type="spellEnd"/>
      <w:r w:rsidRPr="004574F7">
        <w:rPr>
          <w:rFonts w:ascii="Times New Roman" w:eastAsia="MS Mincho" w:hAnsi="Times New Roman" w:cs="Times New Roman"/>
          <w:sz w:val="24"/>
          <w:szCs w:val="24"/>
          <w:lang w:val="en-US"/>
          <w14:ligatures w14:val="none"/>
        </w:rPr>
        <w:t xml:space="preserve"> fiscal, a </w:t>
      </w:r>
      <w:proofErr w:type="spellStart"/>
      <w:r w:rsidRPr="004574F7">
        <w:rPr>
          <w:rFonts w:ascii="Times New Roman" w:eastAsia="MS Mincho" w:hAnsi="Times New Roman" w:cs="Times New Roman"/>
          <w:sz w:val="24"/>
          <w:szCs w:val="24"/>
          <w:lang w:val="en-US"/>
          <w14:ligatures w14:val="none"/>
        </w:rPr>
        <w:t>participação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política</w:t>
      </w:r>
      <w:proofErr w:type="spellEnd"/>
      <w:r w:rsidRPr="004574F7">
        <w:rPr>
          <w:rFonts w:ascii="Times New Roman" w:eastAsia="MS Mincho" w:hAnsi="Times New Roman" w:cs="Times New Roman"/>
          <w:sz w:val="24"/>
          <w:szCs w:val="24"/>
          <w:lang w:val="en-US"/>
          <w14:ligatures w14:val="none"/>
        </w:rPr>
        <w:t xml:space="preserve"> e o </w:t>
      </w:r>
      <w:proofErr w:type="spellStart"/>
      <w:r w:rsidRPr="004574F7">
        <w:rPr>
          <w:rFonts w:ascii="Times New Roman" w:eastAsia="MS Mincho" w:hAnsi="Times New Roman" w:cs="Times New Roman"/>
          <w:sz w:val="24"/>
          <w:szCs w:val="24"/>
          <w:lang w:val="en-US"/>
          <w14:ligatures w14:val="none"/>
        </w:rPr>
        <w:t>envolvimento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comunitário</w:t>
      </w:r>
      <w:proofErr w:type="spellEnd"/>
      <w:r w:rsidRPr="004574F7">
        <w:rPr>
          <w:rFonts w:ascii="Times New Roman" w:eastAsia="MS Mincho" w:hAnsi="Times New Roman" w:cs="Times New Roman"/>
          <w:sz w:val="24"/>
          <w:szCs w:val="24"/>
          <w:lang w:val="en-US"/>
          <w14:ligatures w14:val="none"/>
        </w:rPr>
        <w:t xml:space="preserve">. Essa </w:t>
      </w:r>
      <w:proofErr w:type="spellStart"/>
      <w:r w:rsidRPr="004574F7">
        <w:rPr>
          <w:rFonts w:ascii="Times New Roman" w:eastAsia="MS Mincho" w:hAnsi="Times New Roman" w:cs="Times New Roman"/>
          <w:sz w:val="24"/>
          <w:szCs w:val="24"/>
          <w:lang w:val="en-US"/>
          <w14:ligatures w14:val="none"/>
        </w:rPr>
        <w:t>perspectiva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vai</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além</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entendimento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restrito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mera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participação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eleitoral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abrangendo</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domínio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conhecimentos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práticos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habilidades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competências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éticas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compreensão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crítica</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sistemas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estruturam</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sociedade</w:t>
      </w:r>
      <w:proofErr w:type="spellEnd"/>
      <w:r w:rsidRPr="004574F7">
        <w:rPr>
          <w:rFonts w:ascii="Times New Roman" w:eastAsia="MS Mincho" w:hAnsi="Times New Roman" w:cs="Times New Roman"/>
          <w:sz w:val="24"/>
          <w:szCs w:val="24"/>
          <w:lang w:val="en-US"/>
          <w14:ligatures w14:val="none"/>
        </w:rPr>
        <w:t xml:space="preserve">. Em um </w:t>
      </w:r>
      <w:proofErr w:type="spellStart"/>
      <w:r w:rsidRPr="004574F7">
        <w:rPr>
          <w:rFonts w:ascii="Times New Roman" w:eastAsia="MS Mincho" w:hAnsi="Times New Roman" w:cs="Times New Roman"/>
          <w:sz w:val="24"/>
          <w:szCs w:val="24"/>
          <w:lang w:val="en-US"/>
          <w14:ligatures w14:val="none"/>
        </w:rPr>
        <w:t>cenário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crescente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complexidade</w:t>
      </w:r>
      <w:proofErr w:type="spellEnd"/>
      <w:r w:rsidRPr="004574F7">
        <w:rPr>
          <w:rFonts w:ascii="Times New Roman" w:eastAsia="MS Mincho" w:hAnsi="Times New Roman" w:cs="Times New Roman"/>
          <w:sz w:val="24"/>
          <w:szCs w:val="24"/>
          <w:lang w:val="en-US"/>
          <w14:ligatures w14:val="none"/>
        </w:rPr>
        <w:t xml:space="preserve"> social, </w:t>
      </w:r>
      <w:proofErr w:type="spellStart"/>
      <w:r w:rsidRPr="004574F7">
        <w:rPr>
          <w:rFonts w:ascii="Times New Roman" w:eastAsia="MS Mincho" w:hAnsi="Times New Roman" w:cs="Times New Roman"/>
          <w:sz w:val="24"/>
          <w:szCs w:val="24"/>
          <w:lang w:val="en-US"/>
          <w14:ligatures w14:val="none"/>
        </w:rPr>
        <w:t>econômica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política</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cidadãos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funcionais</w:t>
      </w:r>
      <w:proofErr w:type="spellEnd"/>
      <w:r w:rsidRPr="004574F7">
        <w:rPr>
          <w:rFonts w:ascii="Times New Roman" w:eastAsia="MS Mincho" w:hAnsi="Times New Roman" w:cs="Times New Roman"/>
          <w:sz w:val="24"/>
          <w:szCs w:val="24"/>
          <w:lang w:val="en-US"/>
          <w14:ligatures w14:val="none"/>
        </w:rPr>
        <w:t xml:space="preserve"> é </w:t>
      </w:r>
      <w:proofErr w:type="spellStart"/>
      <w:r w:rsidRPr="004574F7">
        <w:rPr>
          <w:rFonts w:ascii="Times New Roman" w:eastAsia="MS Mincho" w:hAnsi="Times New Roman" w:cs="Times New Roman"/>
          <w:sz w:val="24"/>
          <w:szCs w:val="24"/>
          <w:lang w:val="en-US"/>
          <w14:ligatures w14:val="none"/>
        </w:rPr>
        <w:t>essencial</w:t>
      </w:r>
      <w:proofErr w:type="spellEnd"/>
      <w:r w:rsidRPr="004574F7">
        <w:rPr>
          <w:rFonts w:ascii="Times New Roman" w:eastAsia="MS Mincho" w:hAnsi="Times New Roman" w:cs="Times New Roman"/>
          <w:sz w:val="24"/>
          <w:szCs w:val="24"/>
          <w:lang w:val="en-US"/>
          <w14:ligatures w14:val="none"/>
        </w:rPr>
        <w:t xml:space="preserve"> para o </w:t>
      </w:r>
      <w:proofErr w:type="spellStart"/>
      <w:r w:rsidRPr="004574F7">
        <w:rPr>
          <w:rFonts w:ascii="Times New Roman" w:eastAsia="MS Mincho" w:hAnsi="Times New Roman" w:cs="Times New Roman"/>
          <w:sz w:val="24"/>
          <w:szCs w:val="24"/>
          <w:lang w:val="en-US"/>
          <w14:ligatures w14:val="none"/>
        </w:rPr>
        <w:t>fortalecimento</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democracia</w:t>
      </w:r>
      <w:proofErr w:type="spellEnd"/>
      <w:r w:rsidRPr="004574F7">
        <w:rPr>
          <w:rFonts w:ascii="Times New Roman" w:eastAsia="MS Mincho" w:hAnsi="Times New Roman" w:cs="Times New Roman"/>
          <w:sz w:val="24"/>
          <w:szCs w:val="24"/>
          <w:lang w:val="en-US"/>
          <w14:ligatures w14:val="none"/>
        </w:rPr>
        <w:t>.</w:t>
      </w:r>
    </w:p>
    <w:p w14:paraId="7762EC86"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Nesse </w:t>
      </w:r>
      <w:proofErr w:type="spellStart"/>
      <w:r w:rsidRPr="004574F7">
        <w:rPr>
          <w:rFonts w:ascii="Times New Roman" w:eastAsia="MS Mincho" w:hAnsi="Times New Roman" w:cs="Times New Roman"/>
          <w:sz w:val="24"/>
          <w:szCs w:val="24"/>
          <w:lang w:val="en-US"/>
          <w14:ligatures w14:val="none"/>
        </w:rPr>
        <w:t>contexto</w:t>
      </w:r>
      <w:proofErr w:type="spellEnd"/>
      <w:r w:rsidRPr="004574F7">
        <w:rPr>
          <w:rFonts w:ascii="Times New Roman" w:eastAsia="MS Mincho" w:hAnsi="Times New Roman" w:cs="Times New Roman"/>
          <w:sz w:val="24"/>
          <w:szCs w:val="24"/>
          <w:lang w:val="en-US"/>
          <w14:ligatures w14:val="none"/>
        </w:rPr>
        <w:t xml:space="preserve">, Biesta (2011) </w:t>
      </w:r>
      <w:proofErr w:type="spellStart"/>
      <w:r w:rsidRPr="004574F7">
        <w:rPr>
          <w:rFonts w:ascii="Times New Roman" w:eastAsia="MS Mincho" w:hAnsi="Times New Roman" w:cs="Times New Roman"/>
          <w:sz w:val="24"/>
          <w:szCs w:val="24"/>
          <w:lang w:val="en-US"/>
          <w14:ligatures w14:val="none"/>
        </w:rPr>
        <w:t>defende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contemporânea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deve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buscar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três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objetivos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principais</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qualificação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envolve</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transmissão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conhecimentos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habilidades</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socialização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refere</w:t>
      </w:r>
      <w:proofErr w:type="spellEnd"/>
      <w:r w:rsidRPr="004574F7">
        <w:rPr>
          <w:rFonts w:ascii="Times New Roman" w:eastAsia="MS Mincho" w:hAnsi="Times New Roman" w:cs="Times New Roman"/>
          <w:sz w:val="24"/>
          <w:szCs w:val="24"/>
          <w:lang w:val="en-US"/>
          <w14:ligatures w14:val="none"/>
        </w:rPr>
        <w:t xml:space="preserve">-se à </w:t>
      </w:r>
      <w:proofErr w:type="spellStart"/>
      <w:r w:rsidRPr="004574F7">
        <w:rPr>
          <w:rFonts w:ascii="Times New Roman" w:eastAsia="MS Mincho" w:hAnsi="Times New Roman" w:cs="Times New Roman"/>
          <w:sz w:val="24"/>
          <w:szCs w:val="24"/>
          <w:lang w:val="en-US"/>
          <w14:ligatures w14:val="none"/>
        </w:rPr>
        <w:t>integração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valores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normas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culturas</w:t>
      </w:r>
      <w:proofErr w:type="spellEnd"/>
      <w:r w:rsidRPr="004574F7">
        <w:rPr>
          <w:rFonts w:ascii="Times New Roman" w:eastAsia="MS Mincho" w:hAnsi="Times New Roman" w:cs="Times New Roman"/>
          <w:sz w:val="24"/>
          <w:szCs w:val="24"/>
          <w:lang w:val="en-US"/>
          <w14:ligatures w14:val="none"/>
        </w:rPr>
        <w:t xml:space="preserve">; e a </w:t>
      </w:r>
      <w:proofErr w:type="spellStart"/>
      <w:r w:rsidRPr="004574F7">
        <w:rPr>
          <w:rFonts w:ascii="Times New Roman" w:eastAsia="MS Mincho" w:hAnsi="Times New Roman" w:cs="Times New Roman"/>
          <w:sz w:val="24"/>
          <w:szCs w:val="24"/>
          <w:lang w:val="en-US"/>
          <w14:ligatures w14:val="none"/>
        </w:rPr>
        <w:t>subjetivação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diz</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respeito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desenvolvimento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indivíduos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autônomos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críticos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conscientes</w:t>
      </w:r>
      <w:proofErr w:type="spellEnd"/>
      <w:r w:rsidRPr="004574F7">
        <w:rPr>
          <w:rFonts w:ascii="Times New Roman" w:eastAsia="MS Mincho" w:hAnsi="Times New Roman" w:cs="Times New Roman"/>
          <w:sz w:val="24"/>
          <w:szCs w:val="24"/>
          <w:lang w:val="en-US"/>
          <w14:ligatures w14:val="none"/>
        </w:rPr>
        <w:t xml:space="preserve">. É </w:t>
      </w:r>
      <w:proofErr w:type="spellStart"/>
      <w:r w:rsidRPr="004574F7">
        <w:rPr>
          <w:rFonts w:ascii="Times New Roman" w:eastAsia="MS Mincho" w:hAnsi="Times New Roman" w:cs="Times New Roman"/>
          <w:sz w:val="24"/>
          <w:szCs w:val="24"/>
          <w:lang w:val="en-US"/>
          <w14:ligatures w14:val="none"/>
        </w:rPr>
        <w:t>importante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salientar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essas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finalidades</w:t>
      </w:r>
      <w:proofErr w:type="spellEnd"/>
      <w:r w:rsidRPr="004574F7">
        <w:rPr>
          <w:rFonts w:ascii="Times New Roman" w:eastAsia="MS Mincho" w:hAnsi="Times New Roman" w:cs="Times New Roman"/>
          <w:sz w:val="24"/>
          <w:szCs w:val="24"/>
          <w:lang w:val="en-US"/>
          <w14:ligatures w14:val="none"/>
        </w:rPr>
        <w:t xml:space="preserve"> </w:t>
      </w:r>
      <w:proofErr w:type="spellStart"/>
      <w:proofErr w:type="gramStart"/>
      <w:r w:rsidRPr="004574F7">
        <w:rPr>
          <w:rFonts w:ascii="Times New Roman" w:eastAsia="MS Mincho" w:hAnsi="Times New Roman" w:cs="Times New Roman"/>
          <w:sz w:val="24"/>
          <w:szCs w:val="24"/>
          <w:lang w:val="en-US"/>
          <w14:ligatures w14:val="none"/>
        </w:rPr>
        <w:t>não</w:t>
      </w:r>
      <w:proofErr w:type="spellEnd"/>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devem</w:t>
      </w:r>
      <w:proofErr w:type="spellEnd"/>
      <w:r w:rsidRPr="004574F7">
        <w:rPr>
          <w:rFonts w:ascii="Times New Roman" w:eastAsia="MS Mincho" w:hAnsi="Times New Roman" w:cs="Times New Roman"/>
          <w:sz w:val="24"/>
          <w:szCs w:val="24"/>
          <w:lang w:val="en-US"/>
          <w14:ligatures w14:val="none"/>
        </w:rPr>
        <w:t xml:space="preserve"> ser </w:t>
      </w:r>
      <w:proofErr w:type="spellStart"/>
      <w:r w:rsidRPr="004574F7">
        <w:rPr>
          <w:rFonts w:ascii="Times New Roman" w:eastAsia="MS Mincho" w:hAnsi="Times New Roman" w:cs="Times New Roman"/>
          <w:sz w:val="24"/>
          <w:szCs w:val="24"/>
          <w:lang w:val="en-US"/>
          <w14:ligatures w14:val="none"/>
        </w:rPr>
        <w:t>tratadas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isoladamente</w:t>
      </w:r>
      <w:proofErr w:type="spellEnd"/>
      <w:r w:rsidRPr="004574F7">
        <w:rPr>
          <w:rFonts w:ascii="Times New Roman" w:eastAsia="MS Mincho" w:hAnsi="Times New Roman" w:cs="Times New Roman"/>
          <w:sz w:val="24"/>
          <w:szCs w:val="24"/>
          <w:lang w:val="en-US"/>
          <w14:ligatures w14:val="none"/>
        </w:rPr>
        <w:t xml:space="preserve">, pois é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interface entre </w:t>
      </w:r>
      <w:proofErr w:type="spellStart"/>
      <w:r w:rsidRPr="004574F7">
        <w:rPr>
          <w:rFonts w:ascii="Times New Roman" w:eastAsia="MS Mincho" w:hAnsi="Times New Roman" w:cs="Times New Roman"/>
          <w:sz w:val="24"/>
          <w:szCs w:val="24"/>
          <w:lang w:val="en-US"/>
          <w14:ligatures w14:val="none"/>
        </w:rPr>
        <w:t>elas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processo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educativo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adquire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seu</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verdadeiro</w:t>
      </w:r>
      <w:proofErr w:type="spellEnd"/>
      <w:r w:rsidRPr="004574F7">
        <w:rPr>
          <w:rFonts w:ascii="Times New Roman" w:eastAsia="MS Mincho" w:hAnsi="Times New Roman" w:cs="Times New Roman"/>
          <w:sz w:val="24"/>
          <w:szCs w:val="24"/>
          <w:lang w:val="en-US"/>
          <w14:ligatures w14:val="none"/>
        </w:rPr>
        <w:t xml:space="preserve"> valor </w:t>
      </w:r>
      <w:proofErr w:type="spellStart"/>
      <w:r w:rsidRPr="004574F7">
        <w:rPr>
          <w:rFonts w:ascii="Times New Roman" w:eastAsia="MS Mincho" w:hAnsi="Times New Roman" w:cs="Times New Roman"/>
          <w:sz w:val="24"/>
          <w:szCs w:val="24"/>
          <w:lang w:val="en-US"/>
          <w14:ligatures w14:val="none"/>
        </w:rPr>
        <w:t>formativo</w:t>
      </w:r>
      <w:proofErr w:type="spellEnd"/>
      <w:r w:rsidRPr="004574F7">
        <w:rPr>
          <w:rFonts w:ascii="Times New Roman" w:eastAsia="MS Mincho" w:hAnsi="Times New Roman" w:cs="Times New Roman"/>
          <w:sz w:val="24"/>
          <w:szCs w:val="24"/>
          <w:lang w:val="en-US"/>
          <w14:ligatures w14:val="none"/>
        </w:rPr>
        <w:t xml:space="preserve">. Assim, a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para a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deve</w:t>
      </w:r>
      <w:proofErr w:type="spellEnd"/>
      <w:r w:rsidRPr="004574F7">
        <w:rPr>
          <w:rFonts w:ascii="Times New Roman" w:eastAsia="MS Mincho" w:hAnsi="Times New Roman" w:cs="Times New Roman"/>
          <w:sz w:val="24"/>
          <w:szCs w:val="24"/>
          <w:lang w:val="en-US"/>
          <w14:ligatures w14:val="none"/>
        </w:rPr>
        <w:t xml:space="preserve"> ser um </w:t>
      </w:r>
      <w:proofErr w:type="spellStart"/>
      <w:r w:rsidRPr="004574F7">
        <w:rPr>
          <w:rFonts w:ascii="Times New Roman" w:eastAsia="MS Mincho" w:hAnsi="Times New Roman" w:cs="Times New Roman"/>
          <w:sz w:val="24"/>
          <w:szCs w:val="24"/>
          <w:lang w:val="en-US"/>
          <w14:ligatures w14:val="none"/>
        </w:rPr>
        <w:t>princípio</w:t>
      </w:r>
      <w:proofErr w:type="spellEnd"/>
      <w:r w:rsidRPr="004574F7">
        <w:rPr>
          <w:rFonts w:ascii="Times New Roman" w:eastAsia="MS Mincho" w:hAnsi="Times New Roman" w:cs="Times New Roman"/>
          <w:sz w:val="24"/>
          <w:szCs w:val="24"/>
          <w:lang w:val="en-US"/>
          <w14:ligatures w14:val="none"/>
        </w:rPr>
        <w:t xml:space="preserve"> transversal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permeie</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currículo</w:t>
      </w:r>
      <w:proofErr w:type="spellEnd"/>
      <w:r w:rsidRPr="004574F7">
        <w:rPr>
          <w:rFonts w:ascii="Times New Roman" w:eastAsia="MS Mincho" w:hAnsi="Times New Roman" w:cs="Times New Roman"/>
          <w:sz w:val="24"/>
          <w:szCs w:val="24"/>
          <w:lang w:val="en-US"/>
          <w14:ligatures w14:val="none"/>
        </w:rPr>
        <w:t xml:space="preserve">, as </w:t>
      </w:r>
      <w:proofErr w:type="spellStart"/>
      <w:r w:rsidRPr="004574F7">
        <w:rPr>
          <w:rFonts w:ascii="Times New Roman" w:eastAsia="MS Mincho" w:hAnsi="Times New Roman" w:cs="Times New Roman"/>
          <w:sz w:val="24"/>
          <w:szCs w:val="24"/>
          <w:lang w:val="en-US"/>
          <w14:ligatures w14:val="none"/>
        </w:rPr>
        <w:t>práticas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pedagógicas</w:t>
      </w:r>
      <w:proofErr w:type="spellEnd"/>
      <w:r w:rsidRPr="004574F7">
        <w:rPr>
          <w:rFonts w:ascii="Times New Roman" w:eastAsia="MS Mincho" w:hAnsi="Times New Roman" w:cs="Times New Roman"/>
          <w:sz w:val="24"/>
          <w:szCs w:val="24"/>
          <w:lang w:val="en-US"/>
          <w14:ligatures w14:val="none"/>
        </w:rPr>
        <w:t xml:space="preserve"> e a </w:t>
      </w:r>
      <w:proofErr w:type="spellStart"/>
      <w:r w:rsidRPr="004574F7">
        <w:rPr>
          <w:rFonts w:ascii="Times New Roman" w:eastAsia="MS Mincho" w:hAnsi="Times New Roman" w:cs="Times New Roman"/>
          <w:sz w:val="24"/>
          <w:szCs w:val="24"/>
          <w:lang w:val="en-US"/>
          <w14:ligatures w14:val="none"/>
        </w:rPr>
        <w:t>cultura</w:t>
      </w:r>
      <w:proofErr w:type="spellEnd"/>
      <w:r w:rsidRPr="004574F7">
        <w:rPr>
          <w:rFonts w:ascii="Times New Roman" w:eastAsia="MS Mincho" w:hAnsi="Times New Roman" w:cs="Times New Roman"/>
          <w:sz w:val="24"/>
          <w:szCs w:val="24"/>
          <w:lang w:val="en-US"/>
          <w14:ligatures w14:val="none"/>
        </w:rPr>
        <w:t xml:space="preserve"> escolar de forma </w:t>
      </w:r>
      <w:proofErr w:type="spellStart"/>
      <w:r w:rsidRPr="004574F7">
        <w:rPr>
          <w:rFonts w:ascii="Times New Roman" w:eastAsia="MS Mincho" w:hAnsi="Times New Roman" w:cs="Times New Roman"/>
          <w:sz w:val="24"/>
          <w:szCs w:val="24"/>
          <w:lang w:val="en-US"/>
          <w14:ligatures w14:val="none"/>
        </w:rPr>
        <w:t>integrada</w:t>
      </w:r>
      <w:proofErr w:type="spellEnd"/>
      <w:r w:rsidRPr="004574F7">
        <w:rPr>
          <w:rFonts w:ascii="Times New Roman" w:eastAsia="MS Mincho" w:hAnsi="Times New Roman" w:cs="Times New Roman"/>
          <w:sz w:val="24"/>
          <w:szCs w:val="24"/>
          <w:lang w:val="en-US"/>
          <w14:ligatures w14:val="none"/>
        </w:rPr>
        <w:t>.</w:t>
      </w:r>
    </w:p>
    <w:p w14:paraId="2918B59C"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Paulo Freire (1996) </w:t>
      </w:r>
      <w:proofErr w:type="spellStart"/>
      <w:r w:rsidRPr="004574F7">
        <w:rPr>
          <w:rFonts w:ascii="Times New Roman" w:eastAsia="MS Mincho" w:hAnsi="Times New Roman" w:cs="Times New Roman"/>
          <w:sz w:val="24"/>
          <w:szCs w:val="24"/>
          <w:lang w:val="en-US"/>
          <w14:ligatures w14:val="none"/>
        </w:rPr>
        <w:t>reforça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essa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perspectiva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afirmar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ensinar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não</w:t>
      </w:r>
      <w:proofErr w:type="spellEnd"/>
      <w:r w:rsidRPr="004574F7">
        <w:rPr>
          <w:rFonts w:ascii="Times New Roman" w:eastAsia="MS Mincho" w:hAnsi="Times New Roman" w:cs="Times New Roman"/>
          <w:sz w:val="24"/>
          <w:szCs w:val="24"/>
          <w:lang w:val="en-US"/>
          <w14:ligatures w14:val="none"/>
        </w:rPr>
        <w:t xml:space="preserve"> é </w:t>
      </w:r>
      <w:proofErr w:type="spellStart"/>
      <w:r w:rsidRPr="004574F7">
        <w:rPr>
          <w:rFonts w:ascii="Times New Roman" w:eastAsia="MS Mincho" w:hAnsi="Times New Roman" w:cs="Times New Roman"/>
          <w:sz w:val="24"/>
          <w:szCs w:val="24"/>
          <w:lang w:val="en-US"/>
          <w14:ligatures w14:val="none"/>
        </w:rPr>
        <w:t>transferir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conhecimento</w:t>
      </w:r>
      <w:proofErr w:type="spellEnd"/>
      <w:r w:rsidRPr="004574F7">
        <w:rPr>
          <w:rFonts w:ascii="Times New Roman" w:eastAsia="MS Mincho" w:hAnsi="Times New Roman" w:cs="Times New Roman"/>
          <w:sz w:val="24"/>
          <w:szCs w:val="24"/>
          <w:lang w:val="en-US"/>
          <w14:ligatures w14:val="none"/>
        </w:rPr>
        <w:t xml:space="preserve">, mas </w:t>
      </w:r>
      <w:proofErr w:type="spellStart"/>
      <w:r w:rsidRPr="004574F7">
        <w:rPr>
          <w:rFonts w:ascii="Times New Roman" w:eastAsia="MS Mincho" w:hAnsi="Times New Roman" w:cs="Times New Roman"/>
          <w:sz w:val="24"/>
          <w:szCs w:val="24"/>
          <w:lang w:val="en-US"/>
          <w14:ligatures w14:val="none"/>
        </w:rPr>
        <w:t>criar</w:t>
      </w:r>
      <w:proofErr w:type="spellEnd"/>
      <w:r w:rsidRPr="004574F7">
        <w:rPr>
          <w:rFonts w:ascii="Times New Roman" w:eastAsia="MS Mincho" w:hAnsi="Times New Roman" w:cs="Times New Roman"/>
          <w:sz w:val="24"/>
          <w:szCs w:val="24"/>
          <w:lang w:val="en-US"/>
          <w14:ligatures w14:val="none"/>
        </w:rPr>
        <w:t xml:space="preserve"> as </w:t>
      </w:r>
      <w:proofErr w:type="spellStart"/>
      <w:r w:rsidRPr="004574F7">
        <w:rPr>
          <w:rFonts w:ascii="Times New Roman" w:eastAsia="MS Mincho" w:hAnsi="Times New Roman" w:cs="Times New Roman"/>
          <w:sz w:val="24"/>
          <w:szCs w:val="24"/>
          <w:lang w:val="en-US"/>
          <w14:ligatures w14:val="none"/>
        </w:rPr>
        <w:t>possibilidades</w:t>
      </w:r>
      <w:proofErr w:type="spellEnd"/>
      <w:r w:rsidRPr="004574F7">
        <w:rPr>
          <w:rFonts w:ascii="Times New Roman" w:eastAsia="MS Mincho" w:hAnsi="Times New Roman" w:cs="Times New Roman"/>
          <w:sz w:val="24"/>
          <w:szCs w:val="24"/>
          <w:lang w:val="en-US"/>
          <w14:ligatures w14:val="none"/>
        </w:rPr>
        <w:t xml:space="preserve"> para a </w:t>
      </w:r>
      <w:proofErr w:type="spellStart"/>
      <w:r w:rsidRPr="004574F7">
        <w:rPr>
          <w:rFonts w:ascii="Times New Roman" w:eastAsia="MS Mincho" w:hAnsi="Times New Roman" w:cs="Times New Roman"/>
          <w:sz w:val="24"/>
          <w:szCs w:val="24"/>
          <w:lang w:val="en-US"/>
          <w14:ligatures w14:val="none"/>
        </w:rPr>
        <w:t>sua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própria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produção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ou</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construção</w:t>
      </w:r>
      <w:proofErr w:type="spellEnd"/>
      <w:r w:rsidRPr="004574F7">
        <w:rPr>
          <w:rFonts w:ascii="Times New Roman" w:eastAsia="MS Mincho" w:hAnsi="Times New Roman" w:cs="Times New Roman"/>
          <w:sz w:val="24"/>
          <w:szCs w:val="24"/>
          <w:lang w:val="en-US"/>
          <w14:ligatures w14:val="none"/>
        </w:rPr>
        <w:t xml:space="preserve">”. Dessa forma, a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deve</w:t>
      </w:r>
      <w:proofErr w:type="spellEnd"/>
      <w:r w:rsidRPr="004574F7">
        <w:rPr>
          <w:rFonts w:ascii="Times New Roman" w:eastAsia="MS Mincho" w:hAnsi="Times New Roman" w:cs="Times New Roman"/>
          <w:sz w:val="24"/>
          <w:szCs w:val="24"/>
          <w:lang w:val="en-US"/>
          <w14:ligatures w14:val="none"/>
        </w:rPr>
        <w:t xml:space="preserve"> ser </w:t>
      </w:r>
      <w:proofErr w:type="spellStart"/>
      <w:r w:rsidRPr="004574F7">
        <w:rPr>
          <w:rFonts w:ascii="Times New Roman" w:eastAsia="MS Mincho" w:hAnsi="Times New Roman" w:cs="Times New Roman"/>
          <w:sz w:val="24"/>
          <w:szCs w:val="24"/>
          <w:lang w:val="en-US"/>
          <w14:ligatures w14:val="none"/>
        </w:rPr>
        <w:t>ensinada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um </w:t>
      </w:r>
      <w:proofErr w:type="spellStart"/>
      <w:r w:rsidRPr="004574F7">
        <w:rPr>
          <w:rFonts w:ascii="Times New Roman" w:eastAsia="MS Mincho" w:hAnsi="Times New Roman" w:cs="Times New Roman"/>
          <w:sz w:val="24"/>
          <w:szCs w:val="24"/>
          <w:lang w:val="en-US"/>
          <w14:ligatures w14:val="none"/>
        </w:rPr>
        <w:t>conteúdo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fixo</w:t>
      </w:r>
      <w:proofErr w:type="spellEnd"/>
      <w:r w:rsidRPr="004574F7">
        <w:rPr>
          <w:rFonts w:ascii="Times New Roman" w:eastAsia="MS Mincho" w:hAnsi="Times New Roman" w:cs="Times New Roman"/>
          <w:sz w:val="24"/>
          <w:szCs w:val="24"/>
          <w:lang w:val="en-US"/>
          <w14:ligatures w14:val="none"/>
        </w:rPr>
        <w:t xml:space="preserve">, mas </w:t>
      </w:r>
      <w:proofErr w:type="spellStart"/>
      <w:r w:rsidRPr="004574F7">
        <w:rPr>
          <w:rFonts w:ascii="Times New Roman" w:eastAsia="MS Mincho" w:hAnsi="Times New Roman" w:cs="Times New Roman"/>
          <w:sz w:val="24"/>
          <w:szCs w:val="24"/>
          <w:lang w:val="en-US"/>
          <w14:ligatures w14:val="none"/>
        </w:rPr>
        <w:t>vivenciada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meio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experiências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pedagógicas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promovam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reflexão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problematização</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realidade</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diálogo</w:t>
      </w:r>
      <w:proofErr w:type="spellEnd"/>
      <w:r w:rsidRPr="004574F7">
        <w:rPr>
          <w:rFonts w:ascii="Times New Roman" w:eastAsia="MS Mincho" w:hAnsi="Times New Roman" w:cs="Times New Roman"/>
          <w:sz w:val="24"/>
          <w:szCs w:val="24"/>
          <w:lang w:val="en-US"/>
          <w14:ligatures w14:val="none"/>
        </w:rPr>
        <w:t xml:space="preserve">. Quando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estudantes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compreendem</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funcionamento</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sistema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eleitoral</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orçamento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público</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tributos</w:t>
      </w:r>
      <w:proofErr w:type="spellEnd"/>
      <w:r w:rsidRPr="004574F7">
        <w:rPr>
          <w:rFonts w:ascii="Times New Roman" w:eastAsia="MS Mincho" w:hAnsi="Times New Roman" w:cs="Times New Roman"/>
          <w:sz w:val="24"/>
          <w:szCs w:val="24"/>
          <w:lang w:val="en-US"/>
          <w14:ligatures w14:val="none"/>
        </w:rPr>
        <w:t xml:space="preserve"> e dos </w:t>
      </w:r>
      <w:proofErr w:type="spellStart"/>
      <w:r w:rsidRPr="004574F7">
        <w:rPr>
          <w:rFonts w:ascii="Times New Roman" w:eastAsia="MS Mincho" w:hAnsi="Times New Roman" w:cs="Times New Roman"/>
          <w:sz w:val="24"/>
          <w:szCs w:val="24"/>
          <w:lang w:val="en-US"/>
          <w14:ligatures w14:val="none"/>
        </w:rPr>
        <w:t>direitos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lastRenderedPageBreak/>
        <w:t>fundamentais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tornam</w:t>
      </w:r>
      <w:proofErr w:type="spellEnd"/>
      <w:r w:rsidRPr="004574F7">
        <w:rPr>
          <w:rFonts w:ascii="Times New Roman" w:eastAsia="MS Mincho" w:hAnsi="Times New Roman" w:cs="Times New Roman"/>
          <w:sz w:val="24"/>
          <w:szCs w:val="24"/>
          <w:lang w:val="en-US"/>
          <w14:ligatures w14:val="none"/>
        </w:rPr>
        <w:t xml:space="preserve">-se </w:t>
      </w:r>
      <w:proofErr w:type="spellStart"/>
      <w:r w:rsidRPr="004574F7">
        <w:rPr>
          <w:rFonts w:ascii="Times New Roman" w:eastAsia="MS Mincho" w:hAnsi="Times New Roman" w:cs="Times New Roman"/>
          <w:sz w:val="24"/>
          <w:szCs w:val="24"/>
          <w:lang w:val="en-US"/>
          <w14:ligatures w14:val="none"/>
        </w:rPr>
        <w:t>menos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suscetíveis</w:t>
      </w:r>
      <w:proofErr w:type="spellEnd"/>
      <w:r w:rsidRPr="004574F7">
        <w:rPr>
          <w:rFonts w:ascii="Times New Roman" w:eastAsia="MS Mincho" w:hAnsi="Times New Roman" w:cs="Times New Roman"/>
          <w:sz w:val="24"/>
          <w:szCs w:val="24"/>
          <w:lang w:val="en-US"/>
          <w14:ligatures w14:val="none"/>
        </w:rPr>
        <w:t xml:space="preserve"> à </w:t>
      </w:r>
      <w:proofErr w:type="spellStart"/>
      <w:r w:rsidRPr="004574F7">
        <w:rPr>
          <w:rFonts w:ascii="Times New Roman" w:eastAsia="MS Mincho" w:hAnsi="Times New Roman" w:cs="Times New Roman"/>
          <w:sz w:val="24"/>
          <w:szCs w:val="24"/>
          <w:lang w:val="en-US"/>
          <w14:ligatures w14:val="none"/>
        </w:rPr>
        <w:t>manipulação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populismo</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às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informações</w:t>
      </w:r>
      <w:proofErr w:type="spellEnd"/>
      <w:r w:rsidRPr="004574F7">
        <w:rPr>
          <w:rFonts w:ascii="Times New Roman" w:eastAsia="MS Mincho" w:hAnsi="Times New Roman" w:cs="Times New Roman"/>
          <w:sz w:val="24"/>
          <w:szCs w:val="24"/>
          <w:lang w:val="en-US"/>
          <w14:ligatures w14:val="none"/>
        </w:rPr>
        <w:t xml:space="preserve"> falsas — </w:t>
      </w:r>
      <w:proofErr w:type="spellStart"/>
      <w:r w:rsidRPr="004574F7">
        <w:rPr>
          <w:rFonts w:ascii="Times New Roman" w:eastAsia="MS Mincho" w:hAnsi="Times New Roman" w:cs="Times New Roman"/>
          <w:sz w:val="24"/>
          <w:szCs w:val="24"/>
          <w:lang w:val="en-US"/>
          <w14:ligatures w14:val="none"/>
        </w:rPr>
        <w:t>fatores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podem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comprometer</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democracia</w:t>
      </w:r>
      <w:proofErr w:type="spellEnd"/>
      <w:r w:rsidRPr="004574F7">
        <w:rPr>
          <w:rFonts w:ascii="Times New Roman" w:eastAsia="MS Mincho" w:hAnsi="Times New Roman" w:cs="Times New Roman"/>
          <w:sz w:val="24"/>
          <w:szCs w:val="24"/>
          <w:lang w:val="en-US"/>
          <w14:ligatures w14:val="none"/>
        </w:rPr>
        <w:t>.</w:t>
      </w:r>
    </w:p>
    <w:p w14:paraId="33FBEEED"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A </w:t>
      </w:r>
      <w:proofErr w:type="spellStart"/>
      <w:r w:rsidRPr="004574F7">
        <w:rPr>
          <w:rFonts w:ascii="Times New Roman" w:eastAsia="MS Mincho" w:hAnsi="Times New Roman" w:cs="Times New Roman"/>
          <w:sz w:val="24"/>
          <w:szCs w:val="24"/>
          <w:lang w:val="en-US"/>
          <w14:ligatures w14:val="none"/>
        </w:rPr>
        <w:t>necessidade</w:t>
      </w:r>
      <w:proofErr w:type="spellEnd"/>
      <w:r w:rsidRPr="004574F7">
        <w:rPr>
          <w:rFonts w:ascii="Times New Roman" w:eastAsia="MS Mincho" w:hAnsi="Times New Roman" w:cs="Times New Roman"/>
          <w:sz w:val="24"/>
          <w:szCs w:val="24"/>
          <w:lang w:val="en-US"/>
          <w14:ligatures w14:val="none"/>
        </w:rPr>
        <w:t xml:space="preserve"> dessa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é </w:t>
      </w:r>
      <w:proofErr w:type="spellStart"/>
      <w:r w:rsidRPr="004574F7">
        <w:rPr>
          <w:rFonts w:ascii="Times New Roman" w:eastAsia="MS Mincho" w:hAnsi="Times New Roman" w:cs="Times New Roman"/>
          <w:sz w:val="24"/>
          <w:szCs w:val="24"/>
          <w:lang w:val="en-US"/>
          <w14:ligatures w14:val="none"/>
        </w:rPr>
        <w:t>evidenciada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por</w:t>
      </w:r>
      <w:proofErr w:type="spellEnd"/>
      <w:r w:rsidRPr="004574F7">
        <w:rPr>
          <w:rFonts w:ascii="Times New Roman" w:eastAsia="MS Mincho" w:hAnsi="Times New Roman" w:cs="Times New Roman"/>
          <w:sz w:val="24"/>
          <w:szCs w:val="24"/>
          <w:lang w:val="en-US"/>
          <w14:ligatures w14:val="none"/>
        </w:rPr>
        <w:t xml:space="preserve"> dados </w:t>
      </w:r>
      <w:proofErr w:type="spellStart"/>
      <w:r w:rsidRPr="004574F7">
        <w:rPr>
          <w:rFonts w:ascii="Times New Roman" w:eastAsia="MS Mincho" w:hAnsi="Times New Roman" w:cs="Times New Roman"/>
          <w:sz w:val="24"/>
          <w:szCs w:val="24"/>
          <w:lang w:val="en-US"/>
          <w14:ligatures w14:val="none"/>
        </w:rPr>
        <w:t>alarmantes</w:t>
      </w:r>
      <w:proofErr w:type="spellEnd"/>
      <w:r w:rsidRPr="004574F7">
        <w:rPr>
          <w:rFonts w:ascii="Times New Roman" w:eastAsia="MS Mincho" w:hAnsi="Times New Roman" w:cs="Times New Roman"/>
          <w:sz w:val="24"/>
          <w:szCs w:val="24"/>
          <w:lang w:val="en-US"/>
          <w14:ligatures w14:val="none"/>
        </w:rPr>
        <w:t xml:space="preserve">. Uma </w:t>
      </w:r>
      <w:proofErr w:type="spellStart"/>
      <w:r w:rsidRPr="004574F7">
        <w:rPr>
          <w:rFonts w:ascii="Times New Roman" w:eastAsia="MS Mincho" w:hAnsi="Times New Roman" w:cs="Times New Roman"/>
          <w:sz w:val="24"/>
          <w:szCs w:val="24"/>
          <w:lang w:val="en-US"/>
          <w14:ligatures w14:val="none"/>
        </w:rPr>
        <w:t>pesquisa</w:t>
      </w:r>
      <w:proofErr w:type="spellEnd"/>
      <w:r w:rsidRPr="004574F7">
        <w:rPr>
          <w:rFonts w:ascii="Times New Roman" w:eastAsia="MS Mincho" w:hAnsi="Times New Roman" w:cs="Times New Roman"/>
          <w:sz w:val="24"/>
          <w:szCs w:val="24"/>
          <w:lang w:val="en-US"/>
          <w14:ligatures w14:val="none"/>
        </w:rPr>
        <w:t xml:space="preserve"> do Instituto Datafolha (2023) </w:t>
      </w:r>
      <w:proofErr w:type="spellStart"/>
      <w:r w:rsidRPr="004574F7">
        <w:rPr>
          <w:rFonts w:ascii="Times New Roman" w:eastAsia="MS Mincho" w:hAnsi="Times New Roman" w:cs="Times New Roman"/>
          <w:sz w:val="24"/>
          <w:szCs w:val="24"/>
          <w:lang w:val="en-US"/>
          <w14:ligatures w14:val="none"/>
        </w:rPr>
        <w:t>revelou</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76% dos </w:t>
      </w:r>
      <w:proofErr w:type="spellStart"/>
      <w:r w:rsidRPr="004574F7">
        <w:rPr>
          <w:rFonts w:ascii="Times New Roman" w:eastAsia="MS Mincho" w:hAnsi="Times New Roman" w:cs="Times New Roman"/>
          <w:sz w:val="24"/>
          <w:szCs w:val="24"/>
          <w:lang w:val="en-US"/>
          <w14:ligatures w14:val="none"/>
        </w:rPr>
        <w:t>jovens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brasileiros</w:t>
      </w:r>
      <w:proofErr w:type="spellEnd"/>
      <w:r w:rsidRPr="004574F7">
        <w:rPr>
          <w:rFonts w:ascii="Times New Roman" w:eastAsia="MS Mincho" w:hAnsi="Times New Roman" w:cs="Times New Roman"/>
          <w:sz w:val="24"/>
          <w:szCs w:val="24"/>
          <w:lang w:val="en-US"/>
          <w14:ligatures w14:val="none"/>
        </w:rPr>
        <w:t xml:space="preserve"> entre 16 e 24 </w:t>
      </w:r>
      <w:proofErr w:type="spellStart"/>
      <w:r w:rsidRPr="004574F7">
        <w:rPr>
          <w:rFonts w:ascii="Times New Roman" w:eastAsia="MS Mincho" w:hAnsi="Times New Roman" w:cs="Times New Roman"/>
          <w:sz w:val="24"/>
          <w:szCs w:val="24"/>
          <w:lang w:val="en-US"/>
          <w14:ligatures w14:val="none"/>
        </w:rPr>
        <w:t>anos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desconhecem</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conceito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imposto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renda</w:t>
      </w:r>
      <w:proofErr w:type="spellEnd"/>
      <w:r w:rsidRPr="004574F7">
        <w:rPr>
          <w:rFonts w:ascii="Times New Roman" w:eastAsia="MS Mincho" w:hAnsi="Times New Roman" w:cs="Times New Roman"/>
          <w:sz w:val="24"/>
          <w:szCs w:val="24"/>
          <w:lang w:val="en-US"/>
          <w14:ligatures w14:val="none"/>
        </w:rPr>
        <w:t xml:space="preserve">, e 48% </w:t>
      </w:r>
      <w:proofErr w:type="spellStart"/>
      <w:r w:rsidRPr="004574F7">
        <w:rPr>
          <w:rFonts w:ascii="Times New Roman" w:eastAsia="MS Mincho" w:hAnsi="Times New Roman" w:cs="Times New Roman"/>
          <w:sz w:val="24"/>
          <w:szCs w:val="24"/>
          <w:lang w:val="en-US"/>
          <w14:ligatures w14:val="none"/>
        </w:rPr>
        <w:t>nunca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ouviram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falar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direitos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constitucionais</w:t>
      </w:r>
      <w:proofErr w:type="spellEnd"/>
      <w:r w:rsidRPr="004574F7">
        <w:rPr>
          <w:rFonts w:ascii="Times New Roman" w:eastAsia="MS Mincho" w:hAnsi="Times New Roman" w:cs="Times New Roman"/>
          <w:sz w:val="24"/>
          <w:szCs w:val="24"/>
          <w:lang w:val="en-US"/>
          <w14:ligatures w14:val="none"/>
        </w:rPr>
        <w:t xml:space="preserve">. Esses </w:t>
      </w:r>
      <w:proofErr w:type="spellStart"/>
      <w:r w:rsidRPr="004574F7">
        <w:rPr>
          <w:rFonts w:ascii="Times New Roman" w:eastAsia="MS Mincho" w:hAnsi="Times New Roman" w:cs="Times New Roman"/>
          <w:sz w:val="24"/>
          <w:szCs w:val="24"/>
          <w:lang w:val="en-US"/>
          <w14:ligatures w14:val="none"/>
        </w:rPr>
        <w:t>números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demonstram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sistema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ainda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falha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fornecer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conhecimentos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mínimos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necessários</w:t>
      </w:r>
      <w:proofErr w:type="spellEnd"/>
      <w:r w:rsidRPr="004574F7">
        <w:rPr>
          <w:rFonts w:ascii="Times New Roman" w:eastAsia="MS Mincho" w:hAnsi="Times New Roman" w:cs="Times New Roman"/>
          <w:sz w:val="24"/>
          <w:szCs w:val="24"/>
          <w:lang w:val="en-US"/>
          <w14:ligatures w14:val="none"/>
        </w:rPr>
        <w:t xml:space="preserve"> para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jovens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compreendam</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participem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ativamente</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contextos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sociais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políticos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inseridos</w:t>
      </w:r>
      <w:proofErr w:type="spellEnd"/>
      <w:r w:rsidRPr="004574F7">
        <w:rPr>
          <w:rFonts w:ascii="Times New Roman" w:eastAsia="MS Mincho" w:hAnsi="Times New Roman" w:cs="Times New Roman"/>
          <w:sz w:val="24"/>
          <w:szCs w:val="24"/>
          <w:lang w:val="en-US"/>
          <w14:ligatures w14:val="none"/>
        </w:rPr>
        <w:t xml:space="preserve">. Sem </w:t>
      </w:r>
      <w:proofErr w:type="spellStart"/>
      <w:r w:rsidRPr="004574F7">
        <w:rPr>
          <w:rFonts w:ascii="Times New Roman" w:eastAsia="MS Mincho" w:hAnsi="Times New Roman" w:cs="Times New Roman"/>
          <w:sz w:val="24"/>
          <w:szCs w:val="24"/>
          <w:lang w:val="en-US"/>
          <w14:ligatures w14:val="none"/>
        </w:rPr>
        <w:t>essa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preparação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muitos</w:t>
      </w:r>
      <w:proofErr w:type="spellEnd"/>
      <w:r w:rsidRPr="004574F7">
        <w:rPr>
          <w:rFonts w:ascii="Times New Roman" w:eastAsia="MS Mincho" w:hAnsi="Times New Roman" w:cs="Times New Roman"/>
          <w:sz w:val="24"/>
          <w:szCs w:val="24"/>
          <w:lang w:val="en-US"/>
          <w14:ligatures w14:val="none"/>
        </w:rPr>
        <w:t xml:space="preserve"> deles </w:t>
      </w:r>
      <w:proofErr w:type="spellStart"/>
      <w:r w:rsidRPr="004574F7">
        <w:rPr>
          <w:rFonts w:ascii="Times New Roman" w:eastAsia="MS Mincho" w:hAnsi="Times New Roman" w:cs="Times New Roman"/>
          <w:sz w:val="24"/>
          <w:szCs w:val="24"/>
          <w:lang w:val="en-US"/>
          <w14:ligatures w14:val="none"/>
        </w:rPr>
        <w:t>tornam</w:t>
      </w:r>
      <w:proofErr w:type="spellEnd"/>
      <w:r w:rsidRPr="004574F7">
        <w:rPr>
          <w:rFonts w:ascii="Times New Roman" w:eastAsia="MS Mincho" w:hAnsi="Times New Roman" w:cs="Times New Roman"/>
          <w:sz w:val="24"/>
          <w:szCs w:val="24"/>
          <w:lang w:val="en-US"/>
          <w14:ligatures w14:val="none"/>
        </w:rPr>
        <w:t xml:space="preserve">-se </w:t>
      </w:r>
      <w:proofErr w:type="spellStart"/>
      <w:r w:rsidRPr="004574F7">
        <w:rPr>
          <w:rFonts w:ascii="Times New Roman" w:eastAsia="MS Mincho" w:hAnsi="Times New Roman" w:cs="Times New Roman"/>
          <w:sz w:val="24"/>
          <w:szCs w:val="24"/>
          <w:lang w:val="en-US"/>
          <w14:ligatures w14:val="none"/>
        </w:rPr>
        <w:t>adultos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desconhecem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seus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deveres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direitos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apresentam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vulnerabilidade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econômica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permanecem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alheios</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questões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políticas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contribuindo</w:t>
      </w:r>
      <w:proofErr w:type="spellEnd"/>
      <w:r w:rsidRPr="004574F7">
        <w:rPr>
          <w:rFonts w:ascii="Times New Roman" w:eastAsia="MS Mincho" w:hAnsi="Times New Roman" w:cs="Times New Roman"/>
          <w:sz w:val="24"/>
          <w:szCs w:val="24"/>
          <w:lang w:val="en-US"/>
          <w14:ligatures w14:val="none"/>
        </w:rPr>
        <w:t xml:space="preserve"> para </w:t>
      </w:r>
      <w:proofErr w:type="spellStart"/>
      <w:r w:rsidRPr="004574F7">
        <w:rPr>
          <w:rFonts w:ascii="Times New Roman" w:eastAsia="MS Mincho" w:hAnsi="Times New Roman" w:cs="Times New Roman"/>
          <w:sz w:val="24"/>
          <w:szCs w:val="24"/>
          <w:lang w:val="en-US"/>
          <w14:ligatures w14:val="none"/>
        </w:rPr>
        <w:t>ciclos</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exclusão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desinformação</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apatia</w:t>
      </w:r>
      <w:proofErr w:type="spellEnd"/>
      <w:r w:rsidRPr="004574F7">
        <w:rPr>
          <w:rFonts w:ascii="Times New Roman" w:eastAsia="MS Mincho" w:hAnsi="Times New Roman" w:cs="Times New Roman"/>
          <w:sz w:val="24"/>
          <w:szCs w:val="24"/>
          <w:lang w:val="en-US"/>
          <w14:ligatures w14:val="none"/>
        </w:rPr>
        <w:t xml:space="preserve"> social.</w:t>
      </w:r>
    </w:p>
    <w:p w14:paraId="6309B7FD" w14:textId="77777777" w:rsidR="004574F7" w:rsidRPr="004574F7" w:rsidRDefault="004574F7" w:rsidP="004574F7">
      <w:pPr>
        <w:spacing w:after="20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O </w:t>
      </w:r>
      <w:proofErr w:type="spellStart"/>
      <w:r w:rsidRPr="004574F7">
        <w:rPr>
          <w:rFonts w:ascii="Times New Roman" w:eastAsia="MS Mincho" w:hAnsi="Times New Roman" w:cs="Times New Roman"/>
          <w:sz w:val="24"/>
          <w:szCs w:val="24"/>
          <w:lang w:val="en-US"/>
          <w14:ligatures w14:val="none"/>
        </w:rPr>
        <w:t>conceito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funcional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está</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alinhado</w:t>
      </w:r>
      <w:proofErr w:type="spellEnd"/>
      <w:r w:rsidRPr="004574F7">
        <w:rPr>
          <w:rFonts w:ascii="Times New Roman" w:eastAsia="MS Mincho" w:hAnsi="Times New Roman" w:cs="Times New Roman"/>
          <w:sz w:val="24"/>
          <w:szCs w:val="24"/>
          <w:lang w:val="en-US"/>
          <w14:ligatures w14:val="none"/>
        </w:rPr>
        <w:t xml:space="preserve"> à </w:t>
      </w:r>
      <w:proofErr w:type="spellStart"/>
      <w:r w:rsidRPr="004574F7">
        <w:rPr>
          <w:rFonts w:ascii="Times New Roman" w:eastAsia="MS Mincho" w:hAnsi="Times New Roman" w:cs="Times New Roman"/>
          <w:sz w:val="24"/>
          <w:szCs w:val="24"/>
          <w:lang w:val="en-US"/>
          <w14:ligatures w14:val="none"/>
        </w:rPr>
        <w:t>proposta</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para a </w:t>
      </w:r>
      <w:proofErr w:type="spellStart"/>
      <w:r w:rsidRPr="004574F7">
        <w:rPr>
          <w:rFonts w:ascii="Times New Roman" w:eastAsia="MS Mincho" w:hAnsi="Times New Roman" w:cs="Times New Roman"/>
          <w:sz w:val="24"/>
          <w:szCs w:val="24"/>
          <w:lang w:val="en-US"/>
          <w14:ligatures w14:val="none"/>
        </w:rPr>
        <w:t>vida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prevista</w:t>
      </w:r>
      <w:proofErr w:type="spellEnd"/>
      <w:r w:rsidRPr="004574F7">
        <w:rPr>
          <w:rFonts w:ascii="Times New Roman" w:eastAsia="MS Mincho" w:hAnsi="Times New Roman" w:cs="Times New Roman"/>
          <w:sz w:val="24"/>
          <w:szCs w:val="24"/>
          <w:lang w:val="en-US"/>
          <w14:ligatures w14:val="none"/>
        </w:rPr>
        <w:t xml:space="preserve"> tanto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Constituição</w:t>
      </w:r>
      <w:proofErr w:type="spellEnd"/>
      <w:r w:rsidRPr="004574F7">
        <w:rPr>
          <w:rFonts w:ascii="Times New Roman" w:eastAsia="MS Mincho" w:hAnsi="Times New Roman" w:cs="Times New Roman"/>
          <w:sz w:val="24"/>
          <w:szCs w:val="24"/>
          <w:lang w:val="en-US"/>
          <w14:ligatures w14:val="none"/>
        </w:rPr>
        <w:t xml:space="preserve"> Federal de 1988 </w:t>
      </w:r>
      <w:proofErr w:type="spellStart"/>
      <w:r w:rsidRPr="004574F7">
        <w:rPr>
          <w:rFonts w:ascii="Times New Roman" w:eastAsia="MS Mincho" w:hAnsi="Times New Roman" w:cs="Times New Roman"/>
          <w:sz w:val="24"/>
          <w:szCs w:val="24"/>
          <w:lang w:val="en-US"/>
          <w14:ligatures w14:val="none"/>
        </w:rPr>
        <w:t>quanto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Lei de </w:t>
      </w:r>
      <w:proofErr w:type="spellStart"/>
      <w:r w:rsidRPr="004574F7">
        <w:rPr>
          <w:rFonts w:ascii="Times New Roman" w:eastAsia="MS Mincho" w:hAnsi="Times New Roman" w:cs="Times New Roman"/>
          <w:sz w:val="24"/>
          <w:szCs w:val="24"/>
          <w:lang w:val="en-US"/>
          <w14:ligatures w14:val="none"/>
        </w:rPr>
        <w:t>Diretrizes</w:t>
      </w:r>
      <w:proofErr w:type="spellEnd"/>
      <w:r w:rsidRPr="004574F7">
        <w:rPr>
          <w:rFonts w:ascii="Times New Roman" w:eastAsia="MS Mincho" w:hAnsi="Times New Roman" w:cs="Times New Roman"/>
          <w:sz w:val="24"/>
          <w:szCs w:val="24"/>
          <w:lang w:val="en-US"/>
          <w14:ligatures w14:val="none"/>
        </w:rPr>
        <w:t xml:space="preserve"> e Bases da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Nacional (LDB nº 9.394/1996),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enfatiza</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desenvolvimento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sujeitos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capazes</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interagir</w:t>
      </w:r>
      <w:proofErr w:type="spellEnd"/>
      <w:r w:rsidRPr="004574F7">
        <w:rPr>
          <w:rFonts w:ascii="Times New Roman" w:eastAsia="MS Mincho" w:hAnsi="Times New Roman" w:cs="Times New Roman"/>
          <w:sz w:val="24"/>
          <w:szCs w:val="24"/>
          <w:lang w:val="en-US"/>
          <w14:ligatures w14:val="none"/>
        </w:rPr>
        <w:t xml:space="preserve"> com o </w:t>
      </w:r>
      <w:proofErr w:type="spellStart"/>
      <w:r w:rsidRPr="004574F7">
        <w:rPr>
          <w:rFonts w:ascii="Times New Roman" w:eastAsia="MS Mincho" w:hAnsi="Times New Roman" w:cs="Times New Roman"/>
          <w:sz w:val="24"/>
          <w:szCs w:val="24"/>
          <w:lang w:val="en-US"/>
          <w14:ligatures w14:val="none"/>
        </w:rPr>
        <w:t>mundo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maneira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ética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responsável</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crítica</w:t>
      </w:r>
      <w:proofErr w:type="spellEnd"/>
      <w:r w:rsidRPr="004574F7">
        <w:rPr>
          <w:rFonts w:ascii="Times New Roman" w:eastAsia="MS Mincho" w:hAnsi="Times New Roman" w:cs="Times New Roman"/>
          <w:sz w:val="24"/>
          <w:szCs w:val="24"/>
          <w:lang w:val="en-US"/>
          <w14:ligatures w14:val="none"/>
        </w:rPr>
        <w:t xml:space="preserve">. Como </w:t>
      </w:r>
      <w:proofErr w:type="spellStart"/>
      <w:r w:rsidRPr="004574F7">
        <w:rPr>
          <w:rFonts w:ascii="Times New Roman" w:eastAsia="MS Mincho" w:hAnsi="Times New Roman" w:cs="Times New Roman"/>
          <w:sz w:val="24"/>
          <w:szCs w:val="24"/>
          <w:lang w:val="en-US"/>
          <w14:ligatures w14:val="none"/>
        </w:rPr>
        <w:t>destaca</w:t>
      </w:r>
      <w:proofErr w:type="spellEnd"/>
      <w:r w:rsidRPr="004574F7">
        <w:rPr>
          <w:rFonts w:ascii="Times New Roman" w:eastAsia="MS Mincho" w:hAnsi="Times New Roman" w:cs="Times New Roman"/>
          <w:sz w:val="24"/>
          <w:szCs w:val="24"/>
          <w:lang w:val="en-US"/>
          <w14:ligatures w14:val="none"/>
        </w:rPr>
        <w:t xml:space="preserve"> Tavares (2020), “o </w:t>
      </w:r>
      <w:proofErr w:type="spellStart"/>
      <w:r w:rsidRPr="004574F7">
        <w:rPr>
          <w:rFonts w:ascii="Times New Roman" w:eastAsia="MS Mincho" w:hAnsi="Times New Roman" w:cs="Times New Roman"/>
          <w:sz w:val="24"/>
          <w:szCs w:val="24"/>
          <w:lang w:val="en-US"/>
          <w14:ligatures w14:val="none"/>
        </w:rPr>
        <w:t>conhecimento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não</w:t>
      </w:r>
      <w:proofErr w:type="spellEnd"/>
      <w:r w:rsidRPr="004574F7">
        <w:rPr>
          <w:rFonts w:ascii="Times New Roman" w:eastAsia="MS Mincho" w:hAnsi="Times New Roman" w:cs="Times New Roman"/>
          <w:sz w:val="24"/>
          <w:szCs w:val="24"/>
          <w:lang w:val="en-US"/>
          <w14:ligatures w14:val="none"/>
        </w:rPr>
        <w:t xml:space="preserve"> se </w:t>
      </w:r>
      <w:proofErr w:type="spellStart"/>
      <w:r w:rsidRPr="004574F7">
        <w:rPr>
          <w:rFonts w:ascii="Times New Roman" w:eastAsia="MS Mincho" w:hAnsi="Times New Roman" w:cs="Times New Roman"/>
          <w:sz w:val="24"/>
          <w:szCs w:val="24"/>
          <w:lang w:val="en-US"/>
          <w14:ligatures w14:val="none"/>
        </w:rPr>
        <w:t>converte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autonomia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engajamento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cívico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perde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parte</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seu</w:t>
      </w:r>
      <w:proofErr w:type="spellEnd"/>
      <w:r w:rsidRPr="004574F7">
        <w:rPr>
          <w:rFonts w:ascii="Times New Roman" w:eastAsia="MS Mincho" w:hAnsi="Times New Roman" w:cs="Times New Roman"/>
          <w:sz w:val="24"/>
          <w:szCs w:val="24"/>
          <w:lang w:val="en-US"/>
          <w14:ligatures w14:val="none"/>
        </w:rPr>
        <w:t xml:space="preserve"> valor social e </w:t>
      </w:r>
      <w:proofErr w:type="spellStart"/>
      <w:r w:rsidRPr="004574F7">
        <w:rPr>
          <w:rFonts w:ascii="Times New Roman" w:eastAsia="MS Mincho" w:hAnsi="Times New Roman" w:cs="Times New Roman"/>
          <w:sz w:val="24"/>
          <w:szCs w:val="24"/>
          <w:lang w:val="en-US"/>
          <w14:ligatures w14:val="none"/>
        </w:rPr>
        <w:t>educativo</w:t>
      </w:r>
      <w:proofErr w:type="spellEnd"/>
      <w:r w:rsidRPr="004574F7">
        <w:rPr>
          <w:rFonts w:ascii="Times New Roman" w:eastAsia="MS Mincho" w:hAnsi="Times New Roman" w:cs="Times New Roman"/>
          <w:sz w:val="24"/>
          <w:szCs w:val="24"/>
          <w:lang w:val="en-US"/>
          <w14:ligatures w14:val="none"/>
        </w:rPr>
        <w:t>”.</w:t>
      </w:r>
    </w:p>
    <w:p w14:paraId="06E4401A" w14:textId="77777777" w:rsidR="004574F7" w:rsidRPr="004574F7" w:rsidRDefault="004574F7" w:rsidP="004574F7">
      <w:pPr>
        <w:spacing w:after="20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Por </w:t>
      </w:r>
      <w:proofErr w:type="spellStart"/>
      <w:r w:rsidRPr="004574F7">
        <w:rPr>
          <w:rFonts w:ascii="Times New Roman" w:eastAsia="MS Mincho" w:hAnsi="Times New Roman" w:cs="Times New Roman"/>
          <w:sz w:val="24"/>
          <w:szCs w:val="24"/>
          <w:lang w:val="en-US"/>
          <w14:ligatures w14:val="none"/>
        </w:rPr>
        <w:t>isso</w:t>
      </w:r>
      <w:proofErr w:type="spellEnd"/>
      <w:r w:rsidRPr="004574F7">
        <w:rPr>
          <w:rFonts w:ascii="Times New Roman" w:eastAsia="MS Mincho" w:hAnsi="Times New Roman" w:cs="Times New Roman"/>
          <w:sz w:val="24"/>
          <w:szCs w:val="24"/>
          <w:lang w:val="en-US"/>
          <w14:ligatures w14:val="none"/>
        </w:rPr>
        <w:t xml:space="preserve">, é fundamental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brasileira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deixe</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tratar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temas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política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economia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ética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pública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direitos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humanos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conteúdos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secundários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ou</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meramente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complementares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integre</w:t>
      </w:r>
      <w:proofErr w:type="spellEnd"/>
      <w:r w:rsidRPr="004574F7">
        <w:rPr>
          <w:rFonts w:ascii="Times New Roman" w:eastAsia="MS Mincho" w:hAnsi="Times New Roman" w:cs="Times New Roman"/>
          <w:sz w:val="24"/>
          <w:szCs w:val="24"/>
          <w:lang w:val="en-US"/>
          <w14:ligatures w14:val="none"/>
        </w:rPr>
        <w:t xml:space="preserve"> de forma </w:t>
      </w:r>
      <w:proofErr w:type="spellStart"/>
      <w:r w:rsidRPr="004574F7">
        <w:rPr>
          <w:rFonts w:ascii="Times New Roman" w:eastAsia="MS Mincho" w:hAnsi="Times New Roman" w:cs="Times New Roman"/>
          <w:sz w:val="24"/>
          <w:szCs w:val="24"/>
          <w:lang w:val="en-US"/>
          <w14:ligatures w14:val="none"/>
        </w:rPr>
        <w:t>estruturada</w:t>
      </w:r>
      <w:proofErr w:type="spellEnd"/>
      <w:r w:rsidRPr="004574F7">
        <w:rPr>
          <w:rFonts w:ascii="Times New Roman" w:eastAsia="MS Mincho" w:hAnsi="Times New Roman" w:cs="Times New Roman"/>
          <w:sz w:val="24"/>
          <w:szCs w:val="24"/>
          <w:lang w:val="en-US"/>
          <w14:ligatures w14:val="none"/>
        </w:rPr>
        <w:t xml:space="preserve"> e transversal </w:t>
      </w:r>
      <w:proofErr w:type="spellStart"/>
      <w:r w:rsidRPr="004574F7">
        <w:rPr>
          <w:rFonts w:ascii="Times New Roman" w:eastAsia="MS Mincho" w:hAnsi="Times New Roman" w:cs="Times New Roman"/>
          <w:sz w:val="24"/>
          <w:szCs w:val="24"/>
          <w:lang w:val="en-US"/>
          <w14:ligatures w14:val="none"/>
        </w:rPr>
        <w:t>ao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currículo</w:t>
      </w:r>
      <w:proofErr w:type="spellEnd"/>
      <w:r w:rsidRPr="004574F7">
        <w:rPr>
          <w:rFonts w:ascii="Times New Roman" w:eastAsia="MS Mincho" w:hAnsi="Times New Roman" w:cs="Times New Roman"/>
          <w:sz w:val="24"/>
          <w:szCs w:val="24"/>
          <w:lang w:val="en-US"/>
          <w14:ligatures w14:val="none"/>
        </w:rPr>
        <w:t xml:space="preserve"> escolar. A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para a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funcional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deve</w:t>
      </w:r>
      <w:proofErr w:type="spellEnd"/>
      <w:r w:rsidRPr="004574F7">
        <w:rPr>
          <w:rFonts w:ascii="Times New Roman" w:eastAsia="MS Mincho" w:hAnsi="Times New Roman" w:cs="Times New Roman"/>
          <w:sz w:val="24"/>
          <w:szCs w:val="24"/>
          <w:lang w:val="en-US"/>
          <w14:ligatures w14:val="none"/>
        </w:rPr>
        <w:t xml:space="preserve"> ser </w:t>
      </w:r>
      <w:proofErr w:type="spellStart"/>
      <w:r w:rsidRPr="004574F7">
        <w:rPr>
          <w:rFonts w:ascii="Times New Roman" w:eastAsia="MS Mincho" w:hAnsi="Times New Roman" w:cs="Times New Roman"/>
          <w:sz w:val="24"/>
          <w:szCs w:val="24"/>
          <w:lang w:val="en-US"/>
          <w14:ligatures w14:val="none"/>
        </w:rPr>
        <w:t>considerada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das </w:t>
      </w:r>
      <w:proofErr w:type="spellStart"/>
      <w:r w:rsidRPr="004574F7">
        <w:rPr>
          <w:rFonts w:ascii="Times New Roman" w:eastAsia="MS Mincho" w:hAnsi="Times New Roman" w:cs="Times New Roman"/>
          <w:sz w:val="24"/>
          <w:szCs w:val="24"/>
          <w:lang w:val="en-US"/>
          <w14:ligatures w14:val="none"/>
        </w:rPr>
        <w:t>principais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metas</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básica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contribuindo</w:t>
      </w:r>
      <w:proofErr w:type="spellEnd"/>
      <w:r w:rsidRPr="004574F7">
        <w:rPr>
          <w:rFonts w:ascii="Times New Roman" w:eastAsia="MS Mincho" w:hAnsi="Times New Roman" w:cs="Times New Roman"/>
          <w:sz w:val="24"/>
          <w:szCs w:val="24"/>
          <w:lang w:val="en-US"/>
          <w14:ligatures w14:val="none"/>
        </w:rPr>
        <w:t xml:space="preserve"> para a </w:t>
      </w:r>
      <w:proofErr w:type="spellStart"/>
      <w:r w:rsidRPr="004574F7">
        <w:rPr>
          <w:rFonts w:ascii="Times New Roman" w:eastAsia="MS Mincho" w:hAnsi="Times New Roman" w:cs="Times New Roman"/>
          <w:sz w:val="24"/>
          <w:szCs w:val="24"/>
          <w:lang w:val="en-US"/>
          <w14:ligatures w14:val="none"/>
        </w:rPr>
        <w:t>construção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sociedade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consciente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participativa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democrática</w:t>
      </w:r>
      <w:proofErr w:type="spellEnd"/>
      <w:r w:rsidRPr="004574F7">
        <w:rPr>
          <w:rFonts w:ascii="Times New Roman" w:eastAsia="MS Mincho" w:hAnsi="Times New Roman" w:cs="Times New Roman"/>
          <w:sz w:val="24"/>
          <w:szCs w:val="24"/>
          <w:lang w:val="en-US"/>
          <w14:ligatures w14:val="none"/>
        </w:rPr>
        <w:t>.</w:t>
      </w:r>
    </w:p>
    <w:p w14:paraId="7D7BDB17" w14:textId="77777777" w:rsidR="004574F7" w:rsidRPr="004574F7" w:rsidRDefault="004574F7" w:rsidP="004574F7">
      <w:pPr>
        <w:keepNext/>
        <w:keepLines/>
        <w:spacing w:before="200" w:after="0" w:line="360" w:lineRule="auto"/>
        <w:jc w:val="both"/>
        <w:outlineLvl w:val="1"/>
        <w:rPr>
          <w:rFonts w:ascii="Times New Roman" w:eastAsia="MS Gothic" w:hAnsi="Times New Roman" w:cs="Times New Roman"/>
          <w:b/>
          <w:bCs/>
          <w:color w:val="000000"/>
          <w:sz w:val="24"/>
          <w:szCs w:val="24"/>
          <w:lang w:val="en-US"/>
          <w14:ligatures w14:val="none"/>
        </w:rPr>
      </w:pPr>
      <w:r w:rsidRPr="004574F7">
        <w:rPr>
          <w:rFonts w:ascii="Times New Roman" w:eastAsia="MS Gothic" w:hAnsi="Times New Roman" w:cs="Times New Roman"/>
          <w:b/>
          <w:bCs/>
          <w:color w:val="000000"/>
          <w:sz w:val="24"/>
          <w:szCs w:val="24"/>
          <w:lang w:val="en-US"/>
          <w14:ligatures w14:val="none"/>
        </w:rPr>
        <w:t>2.3. PROPOSTAS DE INCLUSÃO CURRICULAR</w:t>
      </w:r>
    </w:p>
    <w:p w14:paraId="139103A9" w14:textId="77777777" w:rsidR="004574F7" w:rsidRPr="004574F7" w:rsidRDefault="004574F7" w:rsidP="004574F7">
      <w:pPr>
        <w:spacing w:after="200" w:line="276" w:lineRule="auto"/>
        <w:rPr>
          <w:rFonts w:ascii="Times New Roman" w:eastAsia="MS Mincho" w:hAnsi="Times New Roman" w:cs="Times New Roman"/>
          <w:sz w:val="24"/>
          <w:lang w:val="en-US"/>
          <w14:ligatures w14:val="none"/>
        </w:rPr>
      </w:pPr>
    </w:p>
    <w:p w14:paraId="3D461913" w14:textId="77777777" w:rsidR="004574F7" w:rsidRPr="004574F7" w:rsidRDefault="004574F7" w:rsidP="004574F7">
      <w:pPr>
        <w:spacing w:after="200" w:line="360" w:lineRule="auto"/>
        <w:ind w:firstLine="720"/>
        <w:jc w:val="both"/>
        <w:rPr>
          <w:rFonts w:ascii="Times New Roman" w:eastAsia="MS Mincho" w:hAnsi="Times New Roman" w:cs="Times New Roman"/>
          <w:sz w:val="24"/>
          <w:szCs w:val="24"/>
          <w14:ligatures w14:val="none"/>
        </w:rPr>
      </w:pPr>
      <w:r w:rsidRPr="004574F7">
        <w:rPr>
          <w:rFonts w:ascii="Times New Roman" w:eastAsia="MS Mincho" w:hAnsi="Times New Roman" w:cs="Times New Roman"/>
          <w:sz w:val="24"/>
          <w:szCs w:val="24"/>
          <w14:ligatures w14:val="none"/>
        </w:rPr>
        <w:t xml:space="preserve">Para que a educação básica brasileira cumpra, de maneira efetiva, sua missão de formar cidadãos plenos, é fundamental que o currículo escolar inclua conteúdos e práticas voltadas à promoção de uma cidadania ativa e funcional. A educação voltada para a vida deve transcender o conteúdo técnico ou preparação para exames e vestibulares, buscando fornecer ao estudante ferramentas cognitivas, sociais e éticas que o capacitem a exercer com responsabilidade seus direitos e deveres no contexto democrático. Nesse sentido, </w:t>
      </w:r>
      <w:r w:rsidRPr="004574F7">
        <w:rPr>
          <w:rFonts w:ascii="Times New Roman" w:eastAsia="MS Mincho" w:hAnsi="Times New Roman" w:cs="Times New Roman"/>
          <w:sz w:val="24"/>
          <w:szCs w:val="24"/>
          <w14:ligatures w14:val="none"/>
        </w:rPr>
        <w:lastRenderedPageBreak/>
        <w:t>propõe-se a inclusão de quatro eixos estruturantes, que, integrados aos componentes curriculares existentes, podem promover uma formação mais integral e transformadora.</w:t>
      </w:r>
    </w:p>
    <w:p w14:paraId="453CCDF6" w14:textId="77777777" w:rsidR="004574F7" w:rsidRPr="004574F7" w:rsidRDefault="004574F7" w:rsidP="004574F7">
      <w:pPr>
        <w:spacing w:after="200" w:line="360" w:lineRule="auto"/>
        <w:jc w:val="both"/>
        <w:rPr>
          <w:rFonts w:ascii="Times New Roman" w:eastAsia="MS Mincho" w:hAnsi="Times New Roman" w:cs="Times New Roman"/>
          <w:b/>
          <w:bCs/>
          <w:sz w:val="24"/>
          <w:szCs w:val="24"/>
          <w14:ligatures w14:val="none"/>
        </w:rPr>
      </w:pPr>
      <w:r w:rsidRPr="004574F7">
        <w:rPr>
          <w:rFonts w:ascii="Times New Roman" w:eastAsia="MS Mincho" w:hAnsi="Times New Roman" w:cs="Times New Roman"/>
          <w:b/>
          <w:bCs/>
          <w:sz w:val="24"/>
          <w:szCs w:val="24"/>
          <w14:ligatures w14:val="none"/>
        </w:rPr>
        <w:t xml:space="preserve">a) Direito Constitucional  </w:t>
      </w:r>
    </w:p>
    <w:p w14:paraId="48B62AF6" w14:textId="77777777" w:rsidR="004574F7" w:rsidRPr="004574F7" w:rsidRDefault="004574F7" w:rsidP="004574F7">
      <w:pPr>
        <w:spacing w:after="200" w:line="360" w:lineRule="auto"/>
        <w:ind w:firstLine="720"/>
        <w:jc w:val="both"/>
        <w:rPr>
          <w:rFonts w:ascii="Times New Roman" w:eastAsia="MS Mincho" w:hAnsi="Times New Roman" w:cs="Times New Roman"/>
          <w:sz w:val="24"/>
          <w:szCs w:val="24"/>
          <w14:ligatures w14:val="none"/>
        </w:rPr>
      </w:pPr>
      <w:r w:rsidRPr="004574F7">
        <w:rPr>
          <w:rFonts w:ascii="Times New Roman" w:eastAsia="MS Mincho" w:hAnsi="Times New Roman" w:cs="Times New Roman"/>
          <w:sz w:val="24"/>
          <w:szCs w:val="24"/>
          <w14:ligatures w14:val="none"/>
        </w:rPr>
        <w:t>Este eixo refere-se à compreensão fundamental da Constituição Federal, abordando seus princípios essenciais, direitos e garantias individuais, formação dos Três Poderes e mecanismos de participação cidadã, como o voto, conselhos e projetos de lei de iniciativa popular. Esses conteúdos podem ser trabalhados de forma interdisciplinar, envolvendo disciplinas como História, Sociologia, Filosofia e Língua Portuguesa, por meio de debates, simulações de júri, rodas de conversa e análise de artigos constitucionais. A familiaridade com o texto constitucional é imprescindível para a formação de cidadãos conscientes de seus direitos e deveres, fortalecendo o Estado democrático de direito. Conforme Streck (2014), “a cidadania só se concretiza quando o sujeito conhece e reconhece os marcos legais que sustentam a vida social”.</w:t>
      </w:r>
    </w:p>
    <w:p w14:paraId="0F9AFBFB" w14:textId="77777777" w:rsidR="004574F7" w:rsidRPr="004574F7" w:rsidRDefault="004574F7" w:rsidP="004574F7">
      <w:pPr>
        <w:spacing w:after="200" w:line="360" w:lineRule="auto"/>
        <w:jc w:val="both"/>
        <w:rPr>
          <w:rFonts w:ascii="Times New Roman" w:eastAsia="MS Mincho" w:hAnsi="Times New Roman" w:cs="Times New Roman"/>
          <w:sz w:val="24"/>
          <w:szCs w:val="24"/>
          <w14:ligatures w14:val="none"/>
        </w:rPr>
      </w:pPr>
    </w:p>
    <w:p w14:paraId="47C19324" w14:textId="77777777" w:rsidR="004574F7" w:rsidRPr="004574F7" w:rsidRDefault="004574F7" w:rsidP="004574F7">
      <w:pPr>
        <w:spacing w:after="200" w:line="360" w:lineRule="auto"/>
        <w:jc w:val="both"/>
        <w:rPr>
          <w:rFonts w:ascii="Times New Roman" w:eastAsia="MS Mincho" w:hAnsi="Times New Roman" w:cs="Times New Roman"/>
          <w:b/>
          <w:bCs/>
          <w:sz w:val="24"/>
          <w:szCs w:val="24"/>
          <w14:ligatures w14:val="none"/>
        </w:rPr>
      </w:pPr>
      <w:r w:rsidRPr="004574F7">
        <w:rPr>
          <w:rFonts w:ascii="Times New Roman" w:eastAsia="MS Mincho" w:hAnsi="Times New Roman" w:cs="Times New Roman"/>
          <w:b/>
          <w:bCs/>
          <w:sz w:val="24"/>
          <w:szCs w:val="24"/>
          <w14:ligatures w14:val="none"/>
        </w:rPr>
        <w:t xml:space="preserve">b) Finanças Pessoais  </w:t>
      </w:r>
    </w:p>
    <w:p w14:paraId="6836A671" w14:textId="77777777" w:rsidR="004574F7" w:rsidRPr="004574F7" w:rsidRDefault="004574F7" w:rsidP="004574F7">
      <w:pPr>
        <w:spacing w:after="200" w:line="360" w:lineRule="auto"/>
        <w:ind w:firstLine="720"/>
        <w:jc w:val="both"/>
        <w:rPr>
          <w:rFonts w:ascii="Times New Roman" w:eastAsia="MS Mincho" w:hAnsi="Times New Roman" w:cs="Times New Roman"/>
          <w:sz w:val="24"/>
          <w:szCs w:val="24"/>
          <w14:ligatures w14:val="none"/>
        </w:rPr>
      </w:pPr>
      <w:r w:rsidRPr="004574F7">
        <w:rPr>
          <w:rFonts w:ascii="Times New Roman" w:eastAsia="MS Mincho" w:hAnsi="Times New Roman" w:cs="Times New Roman"/>
          <w:sz w:val="24"/>
          <w:szCs w:val="24"/>
          <w14:ligatures w14:val="none"/>
        </w:rPr>
        <w:t>Este eixo abrange a educação financeira, tema já previsto na BNCC (BRASIL, 2018), porém muitas vezes negligenciado na prática devido à falta de formação adequada dos docentes e de recursos pedagógicos. Tópicos como orçamento familiar, consumo consciente, uso do crédito, endividamento e noções básicas de investimentos são essenciais para o desenvolvimento da autonomia econômica dos estudantes, especialmente em um país marcado por desigualdades estruturais e vulnerabilidade social. Esses conteúdos podem ser integrados às disciplinas de Matemática, Geografia e Ciências Humanas por meio de atividades práticas, como simulações de orçamento doméstico, análise de propagandas de consumo e estudos de caso. Segundo Assaf Neto (2013), a educação financeira na escola contribui para “formar consumidores mais conscientes e indivíduos mais preparados para lidar com decisões econômicas ao longo da vida”.</w:t>
      </w:r>
    </w:p>
    <w:p w14:paraId="139C1924" w14:textId="77777777" w:rsidR="004574F7" w:rsidRPr="004574F7" w:rsidRDefault="004574F7" w:rsidP="004574F7">
      <w:pPr>
        <w:spacing w:after="200" w:line="360" w:lineRule="auto"/>
        <w:jc w:val="both"/>
        <w:rPr>
          <w:rFonts w:ascii="Times New Roman" w:eastAsia="MS Mincho" w:hAnsi="Times New Roman" w:cs="Times New Roman"/>
          <w:b/>
          <w:bCs/>
          <w:sz w:val="24"/>
          <w:szCs w:val="24"/>
          <w14:ligatures w14:val="none"/>
        </w:rPr>
      </w:pPr>
      <w:r w:rsidRPr="004574F7">
        <w:rPr>
          <w:rFonts w:ascii="Times New Roman" w:eastAsia="MS Mincho" w:hAnsi="Times New Roman" w:cs="Times New Roman"/>
          <w:b/>
          <w:bCs/>
          <w:sz w:val="24"/>
          <w:szCs w:val="24"/>
          <w14:ligatures w14:val="none"/>
        </w:rPr>
        <w:t xml:space="preserve">c) Tributação  </w:t>
      </w:r>
    </w:p>
    <w:p w14:paraId="667D369E" w14:textId="77777777" w:rsidR="004574F7" w:rsidRPr="004574F7" w:rsidRDefault="004574F7" w:rsidP="004574F7">
      <w:pPr>
        <w:spacing w:after="200" w:line="360" w:lineRule="auto"/>
        <w:ind w:firstLine="720"/>
        <w:jc w:val="both"/>
        <w:rPr>
          <w:rFonts w:ascii="Times New Roman" w:eastAsia="MS Mincho" w:hAnsi="Times New Roman" w:cs="Times New Roman"/>
          <w:sz w:val="24"/>
          <w:szCs w:val="24"/>
          <w14:ligatures w14:val="none"/>
        </w:rPr>
      </w:pPr>
      <w:r w:rsidRPr="004574F7">
        <w:rPr>
          <w:rFonts w:ascii="Times New Roman" w:eastAsia="MS Mincho" w:hAnsi="Times New Roman" w:cs="Times New Roman"/>
          <w:sz w:val="24"/>
          <w:szCs w:val="24"/>
          <w14:ligatures w14:val="none"/>
        </w:rPr>
        <w:t xml:space="preserve">O entendimento do sistema tributário brasileiro, incluindo a função dos impostos, sua aplicação prática e os mecanismos de controle social sobre os gastos públicos, </w:t>
      </w:r>
      <w:r w:rsidRPr="004574F7">
        <w:rPr>
          <w:rFonts w:ascii="Times New Roman" w:eastAsia="MS Mincho" w:hAnsi="Times New Roman" w:cs="Times New Roman"/>
          <w:sz w:val="24"/>
          <w:szCs w:val="24"/>
          <w14:ligatures w14:val="none"/>
        </w:rPr>
        <w:lastRenderedPageBreak/>
        <w:t>constitui o terceiro eixo. A abordagem pode envolver projetos interdisciplinares com Matemática, Geografia e Sociologia, utilizando ferramentas como portais de transparência, simuladores de tributos e estudos de casos locais. O objetivo é promover a consciência fiscal, muitas vezes negligenciada pela escola, mas fundamental para o exercício pleno da cidadania. De acordo com pesquisadores do Instituto de Justiça Fiscal (2020), a elevação do entendimento sobre impostos evita discursos simplistas e contribui para a construção de um pacto social baseado na equidade fiscal.</w:t>
      </w:r>
    </w:p>
    <w:p w14:paraId="6CA5429B" w14:textId="77777777" w:rsidR="004574F7" w:rsidRPr="004574F7" w:rsidRDefault="004574F7" w:rsidP="004574F7">
      <w:pPr>
        <w:spacing w:after="200" w:line="360" w:lineRule="auto"/>
        <w:jc w:val="both"/>
        <w:rPr>
          <w:rFonts w:ascii="Times New Roman" w:eastAsia="MS Mincho" w:hAnsi="Times New Roman" w:cs="Times New Roman"/>
          <w:b/>
          <w:bCs/>
          <w:sz w:val="24"/>
          <w:szCs w:val="24"/>
          <w14:ligatures w14:val="none"/>
        </w:rPr>
      </w:pPr>
      <w:r w:rsidRPr="004574F7">
        <w:rPr>
          <w:rFonts w:ascii="Times New Roman" w:eastAsia="MS Mincho" w:hAnsi="Times New Roman" w:cs="Times New Roman"/>
          <w:b/>
          <w:bCs/>
          <w:sz w:val="24"/>
          <w:szCs w:val="24"/>
          <w14:ligatures w14:val="none"/>
        </w:rPr>
        <w:t xml:space="preserve">d) Política e Ética  </w:t>
      </w:r>
    </w:p>
    <w:p w14:paraId="1AF93424" w14:textId="77777777" w:rsidR="004574F7" w:rsidRPr="004574F7" w:rsidRDefault="004574F7" w:rsidP="004574F7">
      <w:pPr>
        <w:spacing w:after="200" w:line="360" w:lineRule="auto"/>
        <w:ind w:firstLine="720"/>
        <w:jc w:val="both"/>
        <w:rPr>
          <w:rFonts w:ascii="Times New Roman" w:eastAsia="MS Mincho" w:hAnsi="Times New Roman" w:cs="Times New Roman"/>
          <w:sz w:val="24"/>
          <w:szCs w:val="24"/>
          <w14:ligatures w14:val="none"/>
        </w:rPr>
      </w:pPr>
      <w:r w:rsidRPr="004574F7">
        <w:rPr>
          <w:rFonts w:ascii="Times New Roman" w:eastAsia="MS Mincho" w:hAnsi="Times New Roman" w:cs="Times New Roman"/>
          <w:sz w:val="24"/>
          <w:szCs w:val="24"/>
          <w14:ligatures w14:val="none"/>
        </w:rPr>
        <w:t xml:space="preserve">O quarto eixo propõe uma abordagem crítica e atualizada sobre o funcionamento dos Três Poderes, processos eleitorais, papel das instituições públicas, distinção entre política e partidarismo, os impactos de fake </w:t>
      </w:r>
      <w:proofErr w:type="spellStart"/>
      <w:r w:rsidRPr="004574F7">
        <w:rPr>
          <w:rFonts w:ascii="Times New Roman" w:eastAsia="MS Mincho" w:hAnsi="Times New Roman" w:cs="Times New Roman"/>
          <w:sz w:val="24"/>
          <w:szCs w:val="24"/>
          <w14:ligatures w14:val="none"/>
        </w:rPr>
        <w:t>news</w:t>
      </w:r>
      <w:proofErr w:type="spellEnd"/>
      <w:r w:rsidRPr="004574F7">
        <w:rPr>
          <w:rFonts w:ascii="Times New Roman" w:eastAsia="MS Mincho" w:hAnsi="Times New Roman" w:cs="Times New Roman"/>
          <w:sz w:val="24"/>
          <w:szCs w:val="24"/>
          <w14:ligatures w14:val="none"/>
        </w:rPr>
        <w:t>, casos de corrupção e dilemas morais na sociedade. A ética nesta perspectiva deve ser trabalhada como uma ferramenta de reflexão, incentivando o respeito, a justiça e a empatia, e não apenas como uma lista de regras morais. Essa discussão está alinhada às competências gerais da BNCC, como o pensamento crítico, a responsabilidade e a empatia. Pode ser explorada por meio de estudos de dilemas éticos, análise de notícias, debates mediados, projetos de intervenção social e simulações de assembleias escolares.</w:t>
      </w:r>
    </w:p>
    <w:p w14:paraId="6551F80E" w14:textId="77777777" w:rsidR="004574F7" w:rsidRPr="004574F7" w:rsidRDefault="004574F7" w:rsidP="004574F7">
      <w:pPr>
        <w:spacing w:after="200" w:line="360" w:lineRule="auto"/>
        <w:jc w:val="both"/>
        <w:rPr>
          <w:rFonts w:ascii="Times New Roman" w:eastAsia="MS Mincho" w:hAnsi="Times New Roman" w:cs="Times New Roman"/>
          <w:sz w:val="24"/>
          <w:szCs w:val="24"/>
          <w14:ligatures w14:val="none"/>
        </w:rPr>
      </w:pPr>
    </w:p>
    <w:p w14:paraId="14A62D05" w14:textId="77777777" w:rsidR="004574F7" w:rsidRPr="004574F7" w:rsidRDefault="004574F7" w:rsidP="004574F7">
      <w:pPr>
        <w:spacing w:after="200" w:line="360" w:lineRule="auto"/>
        <w:jc w:val="both"/>
        <w:rPr>
          <w:rFonts w:ascii="Times New Roman" w:eastAsia="MS Mincho" w:hAnsi="Times New Roman" w:cs="Times New Roman"/>
          <w:b/>
          <w:bCs/>
          <w:sz w:val="24"/>
          <w:szCs w:val="24"/>
          <w14:ligatures w14:val="none"/>
        </w:rPr>
      </w:pPr>
      <w:r w:rsidRPr="004574F7">
        <w:rPr>
          <w:rFonts w:ascii="Times New Roman" w:eastAsia="MS Mincho" w:hAnsi="Times New Roman" w:cs="Times New Roman"/>
          <w:b/>
          <w:bCs/>
          <w:sz w:val="24"/>
          <w:szCs w:val="24"/>
          <w14:ligatures w14:val="none"/>
        </w:rPr>
        <w:t xml:space="preserve">e) Exemplo prático: Programa Jovem Cidadão – Goiás  </w:t>
      </w:r>
    </w:p>
    <w:p w14:paraId="4619DCED" w14:textId="77777777" w:rsidR="004574F7" w:rsidRPr="004574F7" w:rsidRDefault="004574F7" w:rsidP="004574F7">
      <w:pPr>
        <w:spacing w:after="200" w:line="360" w:lineRule="auto"/>
        <w:ind w:firstLine="720"/>
        <w:jc w:val="both"/>
        <w:rPr>
          <w:rFonts w:ascii="Times New Roman" w:eastAsia="MS Mincho" w:hAnsi="Times New Roman" w:cs="Times New Roman"/>
          <w:sz w:val="24"/>
          <w:szCs w:val="24"/>
          <w14:ligatures w14:val="none"/>
        </w:rPr>
      </w:pPr>
      <w:r w:rsidRPr="004574F7">
        <w:rPr>
          <w:rFonts w:ascii="Times New Roman" w:eastAsia="MS Mincho" w:hAnsi="Times New Roman" w:cs="Times New Roman"/>
          <w:sz w:val="24"/>
          <w:szCs w:val="24"/>
          <w14:ligatures w14:val="none"/>
        </w:rPr>
        <w:t xml:space="preserve">Um exemplo de sucesso dessa abordagem é o Programa Jovem Cidadão, desenvolvido pela Secretaria de Estado da Educação de Goiás desde 2017. O programa inclui oficinas e atividades centradas em ética, direitos humanos, educação financeira, cidadania digital e participação social, promovendo uma formação integral e contextualizada para estudantes da rede pública estadual. Por meio de projetos interdisciplinares e metodologias ativas, o programa estimula o protagonismo juvenil, a reflexão crítica e o engajamento em práticas democráticas, como a participação em grêmios estudantis e ações comunitárias. Relatórios oficiais indicam que o Programa Jovem Cidadão tem contribuído para ampliar o interesse dos estudantes por temas relacionados à cidadania, além de apresentar impactos positivos nos resultados de avaliações que envolvem conhecimentos sociais e civis. Essa experiência evidencia a importância de uma inserção estruturada e apoiada por políticas públicas de conteúdos de </w:t>
      </w:r>
      <w:r w:rsidRPr="004574F7">
        <w:rPr>
          <w:rFonts w:ascii="Times New Roman" w:eastAsia="MS Mincho" w:hAnsi="Times New Roman" w:cs="Times New Roman"/>
          <w:sz w:val="24"/>
          <w:szCs w:val="24"/>
          <w14:ligatures w14:val="none"/>
        </w:rPr>
        <w:lastRenderedPageBreak/>
        <w:t>cidadania no currículo, como vetor de transformação escolar e fortalecimento da democracia em nível local e nacional.</w:t>
      </w:r>
    </w:p>
    <w:p w14:paraId="693D4E35" w14:textId="77777777" w:rsidR="004574F7" w:rsidRPr="004574F7" w:rsidRDefault="004574F7" w:rsidP="004574F7">
      <w:pPr>
        <w:keepNext/>
        <w:keepLines/>
        <w:spacing w:before="200" w:after="0" w:line="360" w:lineRule="auto"/>
        <w:jc w:val="both"/>
        <w:outlineLvl w:val="1"/>
        <w:rPr>
          <w:rFonts w:ascii="Times New Roman" w:eastAsia="MS Gothic" w:hAnsi="Times New Roman" w:cs="Times New Roman"/>
          <w:b/>
          <w:bCs/>
          <w:color w:val="000000"/>
          <w:sz w:val="24"/>
          <w:szCs w:val="24"/>
          <w:lang w:val="en-US"/>
          <w14:ligatures w14:val="none"/>
        </w:rPr>
      </w:pPr>
      <w:r w:rsidRPr="004574F7">
        <w:rPr>
          <w:rFonts w:ascii="Times New Roman" w:eastAsia="MS Gothic" w:hAnsi="Times New Roman" w:cs="Times New Roman"/>
          <w:b/>
          <w:bCs/>
          <w:color w:val="000000"/>
          <w:sz w:val="24"/>
          <w:szCs w:val="24"/>
          <w:lang w:val="en-US"/>
          <w14:ligatures w14:val="none"/>
        </w:rPr>
        <w:t>2.4. MODELOS INTERNACIONAIS</w:t>
      </w:r>
    </w:p>
    <w:p w14:paraId="6FEE267C" w14:textId="77777777" w:rsidR="004574F7" w:rsidRPr="004574F7" w:rsidRDefault="004574F7" w:rsidP="004574F7">
      <w:pPr>
        <w:spacing w:after="200" w:line="276" w:lineRule="auto"/>
        <w:rPr>
          <w:rFonts w:ascii="Times New Roman" w:eastAsia="MS Mincho" w:hAnsi="Times New Roman" w:cs="Times New Roman"/>
          <w:sz w:val="24"/>
          <w:lang w:val="en-US"/>
          <w14:ligatures w14:val="none"/>
        </w:rPr>
      </w:pPr>
    </w:p>
    <w:p w14:paraId="1E475E15" w14:textId="77777777" w:rsidR="004574F7" w:rsidRPr="004574F7" w:rsidRDefault="004574F7" w:rsidP="004574F7">
      <w:pPr>
        <w:spacing w:after="200" w:line="360" w:lineRule="auto"/>
        <w:ind w:firstLine="720"/>
        <w:jc w:val="both"/>
        <w:rPr>
          <w:rFonts w:ascii="Times New Roman" w:eastAsia="MS Mincho" w:hAnsi="Times New Roman" w:cs="Times New Roman"/>
          <w:sz w:val="24"/>
          <w:szCs w:val="24"/>
          <w:lang w:val="en-US"/>
          <w14:ligatures w14:val="none"/>
        </w:rPr>
      </w:pP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análise</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sistemas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educacionais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internacionais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reconhecidos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sua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eficácia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cidadã</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funcional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evidencia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abordagens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pedagógicas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inovadoras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integradas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capazes</w:t>
      </w:r>
      <w:proofErr w:type="spellEnd"/>
      <w:r w:rsidRPr="004574F7">
        <w:rPr>
          <w:rFonts w:ascii="Times New Roman" w:eastAsia="MS Mincho" w:hAnsi="Times New Roman" w:cs="Times New Roman"/>
          <w:sz w:val="24"/>
          <w:szCs w:val="24"/>
          <w:lang w:val="en-US"/>
          <w14:ligatures w14:val="none"/>
        </w:rPr>
        <w:t xml:space="preserve"> de articular </w:t>
      </w:r>
      <w:proofErr w:type="spellStart"/>
      <w:r w:rsidRPr="004574F7">
        <w:rPr>
          <w:rFonts w:ascii="Times New Roman" w:eastAsia="MS Mincho" w:hAnsi="Times New Roman" w:cs="Times New Roman"/>
          <w:sz w:val="24"/>
          <w:szCs w:val="24"/>
          <w:lang w:val="en-US"/>
          <w14:ligatures w14:val="none"/>
        </w:rPr>
        <w:t>teoria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prática</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maneira</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desenvolver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competências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políticas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econômicas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essenciais</w:t>
      </w:r>
      <w:proofErr w:type="spellEnd"/>
      <w:r w:rsidRPr="004574F7">
        <w:rPr>
          <w:rFonts w:ascii="Times New Roman" w:eastAsia="MS Mincho" w:hAnsi="Times New Roman" w:cs="Times New Roman"/>
          <w:sz w:val="24"/>
          <w:szCs w:val="24"/>
          <w:lang w:val="en-US"/>
          <w14:ligatures w14:val="none"/>
        </w:rPr>
        <w:t xml:space="preserve"> para o </w:t>
      </w:r>
      <w:proofErr w:type="spellStart"/>
      <w:r w:rsidRPr="004574F7">
        <w:rPr>
          <w:rFonts w:ascii="Times New Roman" w:eastAsia="MS Mincho" w:hAnsi="Times New Roman" w:cs="Times New Roman"/>
          <w:sz w:val="24"/>
          <w:szCs w:val="24"/>
          <w:lang w:val="en-US"/>
          <w14:ligatures w14:val="none"/>
        </w:rPr>
        <w:t>exercício</w:t>
      </w:r>
      <w:proofErr w:type="spellEnd"/>
      <w:r w:rsidRPr="004574F7">
        <w:rPr>
          <w:rFonts w:ascii="Times New Roman" w:eastAsia="MS Mincho" w:hAnsi="Times New Roman" w:cs="Times New Roman"/>
          <w:sz w:val="24"/>
          <w:szCs w:val="24"/>
          <w:lang w:val="en-US"/>
          <w14:ligatures w14:val="none"/>
        </w:rPr>
        <w:t xml:space="preserve"> pleno da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democrática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Três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exemplos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emblemáticos</w:t>
      </w:r>
      <w:proofErr w:type="spellEnd"/>
      <w:r w:rsidRPr="004574F7">
        <w:rPr>
          <w:rFonts w:ascii="Times New Roman" w:eastAsia="MS Mincho" w:hAnsi="Times New Roman" w:cs="Times New Roman"/>
          <w:sz w:val="24"/>
          <w:szCs w:val="24"/>
          <w:lang w:val="en-US"/>
          <w14:ligatures w14:val="none"/>
        </w:rPr>
        <w:t xml:space="preserve"> — </w:t>
      </w:r>
      <w:proofErr w:type="spellStart"/>
      <w:r w:rsidRPr="004574F7">
        <w:rPr>
          <w:rFonts w:ascii="Times New Roman" w:eastAsia="MS Mincho" w:hAnsi="Times New Roman" w:cs="Times New Roman"/>
          <w:sz w:val="24"/>
          <w:szCs w:val="24"/>
          <w:lang w:val="en-US"/>
          <w14:ligatures w14:val="none"/>
        </w:rPr>
        <w:t>Finlândia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Canadá</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Alemanha</w:t>
      </w:r>
      <w:proofErr w:type="spellEnd"/>
      <w:r w:rsidRPr="004574F7">
        <w:rPr>
          <w:rFonts w:ascii="Times New Roman" w:eastAsia="MS Mincho" w:hAnsi="Times New Roman" w:cs="Times New Roman"/>
          <w:sz w:val="24"/>
          <w:szCs w:val="24"/>
          <w:lang w:val="en-US"/>
          <w14:ligatures w14:val="none"/>
        </w:rPr>
        <w:t xml:space="preserve"> — </w:t>
      </w:r>
      <w:proofErr w:type="spellStart"/>
      <w:r w:rsidRPr="004574F7">
        <w:rPr>
          <w:rFonts w:ascii="Times New Roman" w:eastAsia="MS Mincho" w:hAnsi="Times New Roman" w:cs="Times New Roman"/>
          <w:sz w:val="24"/>
          <w:szCs w:val="24"/>
          <w:lang w:val="en-US"/>
          <w14:ligatures w14:val="none"/>
        </w:rPr>
        <w:t>ilustram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modelos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distintos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podem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oferecer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subsídios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valiosos</w:t>
      </w:r>
      <w:proofErr w:type="spellEnd"/>
      <w:r w:rsidRPr="004574F7">
        <w:rPr>
          <w:rFonts w:ascii="Times New Roman" w:eastAsia="MS Mincho" w:hAnsi="Times New Roman" w:cs="Times New Roman"/>
          <w:sz w:val="24"/>
          <w:szCs w:val="24"/>
          <w:lang w:val="en-US"/>
          <w14:ligatures w14:val="none"/>
        </w:rPr>
        <w:t xml:space="preserve"> para a </w:t>
      </w:r>
      <w:proofErr w:type="spellStart"/>
      <w:r w:rsidRPr="004574F7">
        <w:rPr>
          <w:rFonts w:ascii="Times New Roman" w:eastAsia="MS Mincho" w:hAnsi="Times New Roman" w:cs="Times New Roman"/>
          <w:sz w:val="24"/>
          <w:szCs w:val="24"/>
          <w:lang w:val="en-US"/>
          <w14:ligatures w14:val="none"/>
        </w:rPr>
        <w:t>reformulação</w:t>
      </w:r>
      <w:proofErr w:type="spellEnd"/>
      <w:r w:rsidRPr="004574F7">
        <w:rPr>
          <w:rFonts w:ascii="Times New Roman" w:eastAsia="MS Mincho" w:hAnsi="Times New Roman" w:cs="Times New Roman"/>
          <w:sz w:val="24"/>
          <w:szCs w:val="24"/>
          <w:lang w:val="en-US"/>
          <w14:ligatures w14:val="none"/>
        </w:rPr>
        <w:t xml:space="preserve"> curricular no </w:t>
      </w:r>
      <w:proofErr w:type="spellStart"/>
      <w:r w:rsidRPr="004574F7">
        <w:rPr>
          <w:rFonts w:ascii="Times New Roman" w:eastAsia="MS Mincho" w:hAnsi="Times New Roman" w:cs="Times New Roman"/>
          <w:sz w:val="24"/>
          <w:szCs w:val="24"/>
          <w:lang w:val="en-US"/>
          <w14:ligatures w14:val="none"/>
        </w:rPr>
        <w:t>Brasil</w:t>
      </w:r>
      <w:proofErr w:type="spellEnd"/>
      <w:r w:rsidRPr="004574F7">
        <w:rPr>
          <w:rFonts w:ascii="Times New Roman" w:eastAsia="MS Mincho" w:hAnsi="Times New Roman" w:cs="Times New Roman"/>
          <w:sz w:val="24"/>
          <w:szCs w:val="24"/>
          <w:lang w:val="en-US"/>
          <w14:ligatures w14:val="none"/>
        </w:rPr>
        <w:t>.</w:t>
      </w:r>
    </w:p>
    <w:p w14:paraId="32F108FF" w14:textId="77777777" w:rsidR="004574F7" w:rsidRPr="004574F7" w:rsidRDefault="004574F7" w:rsidP="004574F7">
      <w:pPr>
        <w:spacing w:after="200" w:line="360" w:lineRule="auto"/>
        <w:jc w:val="both"/>
        <w:rPr>
          <w:rFonts w:ascii="Times New Roman" w:eastAsia="MS Mincho" w:hAnsi="Times New Roman" w:cs="Times New Roman"/>
          <w:b/>
          <w:bCs/>
          <w:sz w:val="24"/>
          <w:szCs w:val="24"/>
          <w:lang w:val="en-US"/>
          <w14:ligatures w14:val="none"/>
        </w:rPr>
      </w:pPr>
      <w:r w:rsidRPr="004574F7">
        <w:rPr>
          <w:rFonts w:ascii="Times New Roman" w:eastAsia="MS Mincho" w:hAnsi="Times New Roman" w:cs="Times New Roman"/>
          <w:b/>
          <w:bCs/>
          <w:sz w:val="24"/>
          <w:szCs w:val="24"/>
          <w:lang w:val="en-US"/>
          <w14:ligatures w14:val="none"/>
        </w:rPr>
        <w:t xml:space="preserve">2.4.1. </w:t>
      </w:r>
      <w:proofErr w:type="spellStart"/>
      <w:r w:rsidRPr="004574F7">
        <w:rPr>
          <w:rFonts w:ascii="Times New Roman" w:eastAsia="MS Mincho" w:hAnsi="Times New Roman" w:cs="Times New Roman"/>
          <w:b/>
          <w:bCs/>
          <w:sz w:val="24"/>
          <w:szCs w:val="24"/>
          <w:lang w:val="en-US"/>
          <w14:ligatures w14:val="none"/>
        </w:rPr>
        <w:t>Finlândia</w:t>
      </w:r>
      <w:proofErr w:type="spellEnd"/>
      <w:r w:rsidRPr="004574F7">
        <w:rPr>
          <w:rFonts w:ascii="Times New Roman" w:eastAsia="MS Mincho" w:hAnsi="Times New Roman" w:cs="Times New Roman"/>
          <w:b/>
          <w:bCs/>
          <w:sz w:val="24"/>
          <w:szCs w:val="24"/>
          <w:lang w:val="en-US"/>
          <w14:ligatures w14:val="none"/>
        </w:rPr>
        <w:t xml:space="preserve">: </w:t>
      </w:r>
      <w:proofErr w:type="spellStart"/>
      <w:r w:rsidRPr="004574F7">
        <w:rPr>
          <w:rFonts w:ascii="Times New Roman" w:eastAsia="MS Mincho" w:hAnsi="Times New Roman" w:cs="Times New Roman"/>
          <w:b/>
          <w:bCs/>
          <w:sz w:val="24"/>
          <w:szCs w:val="24"/>
          <w:lang w:val="en-US"/>
          <w14:ligatures w14:val="none"/>
        </w:rPr>
        <w:t>Aprendizagem</w:t>
      </w:r>
      <w:proofErr w:type="spellEnd"/>
      <w:r w:rsidRPr="004574F7">
        <w:rPr>
          <w:rFonts w:ascii="Times New Roman" w:eastAsia="MS Mincho" w:hAnsi="Times New Roman" w:cs="Times New Roman"/>
          <w:b/>
          <w:bCs/>
          <w:sz w:val="24"/>
          <w:szCs w:val="24"/>
          <w:lang w:val="en-US"/>
          <w14:ligatures w14:val="none"/>
        </w:rPr>
        <w:t xml:space="preserve"> </w:t>
      </w:r>
      <w:proofErr w:type="spellStart"/>
      <w:r w:rsidRPr="004574F7">
        <w:rPr>
          <w:rFonts w:ascii="Times New Roman" w:eastAsia="MS Mincho" w:hAnsi="Times New Roman" w:cs="Times New Roman"/>
          <w:b/>
          <w:bCs/>
          <w:sz w:val="24"/>
          <w:szCs w:val="24"/>
          <w:lang w:val="en-US"/>
          <w14:ligatures w14:val="none"/>
        </w:rPr>
        <w:t>Baseada</w:t>
      </w:r>
      <w:proofErr w:type="spellEnd"/>
      <w:r w:rsidRPr="004574F7">
        <w:rPr>
          <w:rFonts w:ascii="Times New Roman" w:eastAsia="MS Mincho" w:hAnsi="Times New Roman" w:cs="Times New Roman"/>
          <w:b/>
          <w:bCs/>
          <w:sz w:val="24"/>
          <w:szCs w:val="24"/>
          <w:lang w:val="en-US"/>
          <w14:ligatures w14:val="none"/>
        </w:rPr>
        <w:t xml:space="preserve"> </w:t>
      </w:r>
      <w:proofErr w:type="spellStart"/>
      <w:r w:rsidRPr="004574F7">
        <w:rPr>
          <w:rFonts w:ascii="Times New Roman" w:eastAsia="MS Mincho" w:hAnsi="Times New Roman" w:cs="Times New Roman"/>
          <w:b/>
          <w:bCs/>
          <w:sz w:val="24"/>
          <w:szCs w:val="24"/>
          <w:lang w:val="en-US"/>
          <w14:ligatures w14:val="none"/>
        </w:rPr>
        <w:t>em</w:t>
      </w:r>
      <w:proofErr w:type="spellEnd"/>
      <w:r w:rsidRPr="004574F7">
        <w:rPr>
          <w:rFonts w:ascii="Times New Roman" w:eastAsia="MS Mincho" w:hAnsi="Times New Roman" w:cs="Times New Roman"/>
          <w:b/>
          <w:bCs/>
          <w:sz w:val="24"/>
          <w:szCs w:val="24"/>
          <w:lang w:val="en-US"/>
          <w14:ligatures w14:val="none"/>
        </w:rPr>
        <w:t xml:space="preserve"> </w:t>
      </w:r>
      <w:proofErr w:type="spellStart"/>
      <w:r w:rsidRPr="004574F7">
        <w:rPr>
          <w:rFonts w:ascii="Times New Roman" w:eastAsia="MS Mincho" w:hAnsi="Times New Roman" w:cs="Times New Roman"/>
          <w:b/>
          <w:bCs/>
          <w:sz w:val="24"/>
          <w:szCs w:val="24"/>
          <w:lang w:val="en-US"/>
          <w14:ligatures w14:val="none"/>
        </w:rPr>
        <w:t>Fenômenos</w:t>
      </w:r>
      <w:proofErr w:type="spellEnd"/>
      <w:r w:rsidRPr="004574F7">
        <w:rPr>
          <w:rFonts w:ascii="Times New Roman" w:eastAsia="MS Mincho" w:hAnsi="Times New Roman" w:cs="Times New Roman"/>
          <w:b/>
          <w:bCs/>
          <w:sz w:val="24"/>
          <w:szCs w:val="24"/>
          <w:lang w:val="en-US"/>
          <w14:ligatures w14:val="none"/>
        </w:rPr>
        <w:t xml:space="preserve"> e </w:t>
      </w:r>
      <w:proofErr w:type="spellStart"/>
      <w:r w:rsidRPr="004574F7">
        <w:rPr>
          <w:rFonts w:ascii="Times New Roman" w:eastAsia="MS Mincho" w:hAnsi="Times New Roman" w:cs="Times New Roman"/>
          <w:b/>
          <w:bCs/>
          <w:sz w:val="24"/>
          <w:szCs w:val="24"/>
          <w:lang w:val="en-US"/>
          <w14:ligatures w14:val="none"/>
        </w:rPr>
        <w:t>Educação</w:t>
      </w:r>
      <w:proofErr w:type="spellEnd"/>
      <w:r w:rsidRPr="004574F7">
        <w:rPr>
          <w:rFonts w:ascii="Times New Roman" w:eastAsia="MS Mincho" w:hAnsi="Times New Roman" w:cs="Times New Roman"/>
          <w:b/>
          <w:bCs/>
          <w:sz w:val="24"/>
          <w:szCs w:val="24"/>
          <w:lang w:val="en-US"/>
          <w14:ligatures w14:val="none"/>
        </w:rPr>
        <w:t xml:space="preserve"> </w:t>
      </w:r>
      <w:proofErr w:type="spellStart"/>
      <w:r w:rsidRPr="004574F7">
        <w:rPr>
          <w:rFonts w:ascii="Times New Roman" w:eastAsia="MS Mincho" w:hAnsi="Times New Roman" w:cs="Times New Roman"/>
          <w:b/>
          <w:bCs/>
          <w:sz w:val="24"/>
          <w:szCs w:val="24"/>
          <w:lang w:val="en-US"/>
          <w14:ligatures w14:val="none"/>
        </w:rPr>
        <w:t>Econômica</w:t>
      </w:r>
      <w:proofErr w:type="spellEnd"/>
    </w:p>
    <w:p w14:paraId="63F2EF68"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O </w:t>
      </w:r>
      <w:proofErr w:type="spellStart"/>
      <w:r w:rsidRPr="004574F7">
        <w:rPr>
          <w:rFonts w:ascii="Times New Roman" w:eastAsia="MS Mincho" w:hAnsi="Times New Roman" w:cs="Times New Roman"/>
          <w:sz w:val="24"/>
          <w:szCs w:val="24"/>
          <w:lang w:val="en-US"/>
          <w14:ligatures w14:val="none"/>
        </w:rPr>
        <w:t>sistema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finlandês</w:t>
      </w:r>
      <w:proofErr w:type="spellEnd"/>
      <w:r w:rsidRPr="004574F7">
        <w:rPr>
          <w:rFonts w:ascii="Times New Roman" w:eastAsia="MS Mincho" w:hAnsi="Times New Roman" w:cs="Times New Roman"/>
          <w:sz w:val="24"/>
          <w:szCs w:val="24"/>
          <w:lang w:val="en-US"/>
          <w14:ligatures w14:val="none"/>
        </w:rPr>
        <w:t xml:space="preserve"> é </w:t>
      </w:r>
      <w:proofErr w:type="spellStart"/>
      <w:r w:rsidRPr="004574F7">
        <w:rPr>
          <w:rFonts w:ascii="Times New Roman" w:eastAsia="MS Mincho" w:hAnsi="Times New Roman" w:cs="Times New Roman"/>
          <w:sz w:val="24"/>
          <w:szCs w:val="24"/>
          <w:lang w:val="en-US"/>
          <w14:ligatures w14:val="none"/>
        </w:rPr>
        <w:t>frequentemente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destacado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referência</w:t>
      </w:r>
      <w:proofErr w:type="spellEnd"/>
      <w:r w:rsidRPr="004574F7">
        <w:rPr>
          <w:rFonts w:ascii="Times New Roman" w:eastAsia="MS Mincho" w:hAnsi="Times New Roman" w:cs="Times New Roman"/>
          <w:sz w:val="24"/>
          <w:szCs w:val="24"/>
          <w:lang w:val="en-US"/>
          <w14:ligatures w14:val="none"/>
        </w:rPr>
        <w:t xml:space="preserve"> global </w:t>
      </w:r>
      <w:proofErr w:type="spellStart"/>
      <w:r w:rsidRPr="004574F7">
        <w:rPr>
          <w:rFonts w:ascii="Times New Roman" w:eastAsia="MS Mincho" w:hAnsi="Times New Roman" w:cs="Times New Roman"/>
          <w:sz w:val="24"/>
          <w:szCs w:val="24"/>
          <w:lang w:val="en-US"/>
          <w14:ligatures w14:val="none"/>
        </w:rPr>
        <w:t>devido</w:t>
      </w:r>
      <w:proofErr w:type="spellEnd"/>
      <w:r w:rsidRPr="004574F7">
        <w:rPr>
          <w:rFonts w:ascii="Times New Roman" w:eastAsia="MS Mincho" w:hAnsi="Times New Roman" w:cs="Times New Roman"/>
          <w:sz w:val="24"/>
          <w:szCs w:val="24"/>
          <w:lang w:val="en-US"/>
          <w14:ligatures w14:val="none"/>
        </w:rPr>
        <w:t xml:space="preserve"> à </w:t>
      </w:r>
      <w:proofErr w:type="spellStart"/>
      <w:r w:rsidRPr="004574F7">
        <w:rPr>
          <w:rFonts w:ascii="Times New Roman" w:eastAsia="MS Mincho" w:hAnsi="Times New Roman" w:cs="Times New Roman"/>
          <w:sz w:val="24"/>
          <w:szCs w:val="24"/>
          <w:lang w:val="en-US"/>
          <w14:ligatures w14:val="none"/>
        </w:rPr>
        <w:t>sua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abordagem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centrada</w:t>
      </w:r>
      <w:proofErr w:type="spellEnd"/>
      <w:r w:rsidRPr="004574F7">
        <w:rPr>
          <w:rFonts w:ascii="Times New Roman" w:eastAsia="MS Mincho" w:hAnsi="Times New Roman" w:cs="Times New Roman"/>
          <w:sz w:val="24"/>
          <w:szCs w:val="24"/>
          <w:lang w:val="en-US"/>
          <w14:ligatures w14:val="none"/>
        </w:rPr>
        <w:t xml:space="preserve"> no </w:t>
      </w:r>
      <w:proofErr w:type="spellStart"/>
      <w:r w:rsidRPr="004574F7">
        <w:rPr>
          <w:rFonts w:ascii="Times New Roman" w:eastAsia="MS Mincho" w:hAnsi="Times New Roman" w:cs="Times New Roman"/>
          <w:sz w:val="24"/>
          <w:szCs w:val="24"/>
          <w:lang w:val="en-US"/>
          <w14:ligatures w14:val="none"/>
        </w:rPr>
        <w:t>estudante</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aprendizagem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significativa</w:t>
      </w:r>
      <w:proofErr w:type="spellEnd"/>
      <w:r w:rsidRPr="004574F7">
        <w:rPr>
          <w:rFonts w:ascii="Times New Roman" w:eastAsia="MS Mincho" w:hAnsi="Times New Roman" w:cs="Times New Roman"/>
          <w:sz w:val="24"/>
          <w:szCs w:val="24"/>
          <w:lang w:val="en-US"/>
          <w14:ligatures w14:val="none"/>
        </w:rPr>
        <w:t xml:space="preserve">. Um de </w:t>
      </w:r>
      <w:proofErr w:type="spellStart"/>
      <w:r w:rsidRPr="004574F7">
        <w:rPr>
          <w:rFonts w:ascii="Times New Roman" w:eastAsia="MS Mincho" w:hAnsi="Times New Roman" w:cs="Times New Roman"/>
          <w:sz w:val="24"/>
          <w:szCs w:val="24"/>
          <w:lang w:val="en-US"/>
          <w14:ligatures w14:val="none"/>
        </w:rPr>
        <w:t>seus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pilares</w:t>
      </w:r>
      <w:proofErr w:type="spellEnd"/>
      <w:r w:rsidRPr="004574F7">
        <w:rPr>
          <w:rFonts w:ascii="Times New Roman" w:eastAsia="MS Mincho" w:hAnsi="Times New Roman" w:cs="Times New Roman"/>
          <w:sz w:val="24"/>
          <w:szCs w:val="24"/>
          <w:lang w:val="en-US"/>
          <w14:ligatures w14:val="none"/>
        </w:rPr>
        <w:t xml:space="preserve"> é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aprendizagem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fenômenos</w:t>
      </w:r>
      <w:proofErr w:type="spellEnd"/>
      <w:r w:rsidRPr="004574F7">
        <w:rPr>
          <w:rFonts w:ascii="Times New Roman" w:eastAsia="MS Mincho" w:hAnsi="Times New Roman" w:cs="Times New Roman"/>
          <w:sz w:val="24"/>
          <w:szCs w:val="24"/>
          <w:lang w:val="en-US"/>
          <w14:ligatures w14:val="none"/>
        </w:rPr>
        <w:t xml:space="preserve"> (phenomenon-based learning),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supera</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compartimentalização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disciplinar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tradicional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integrar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conteúdos</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diversas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áreas</w:t>
      </w:r>
      <w:proofErr w:type="spellEnd"/>
      <w:r w:rsidRPr="004574F7">
        <w:rPr>
          <w:rFonts w:ascii="Times New Roman" w:eastAsia="MS Mincho" w:hAnsi="Times New Roman" w:cs="Times New Roman"/>
          <w:sz w:val="24"/>
          <w:szCs w:val="24"/>
          <w:lang w:val="en-US"/>
          <w14:ligatures w14:val="none"/>
        </w:rPr>
        <w:t xml:space="preserve"> para </w:t>
      </w:r>
      <w:proofErr w:type="spellStart"/>
      <w:r w:rsidRPr="004574F7">
        <w:rPr>
          <w:rFonts w:ascii="Times New Roman" w:eastAsia="MS Mincho" w:hAnsi="Times New Roman" w:cs="Times New Roman"/>
          <w:sz w:val="24"/>
          <w:szCs w:val="24"/>
          <w:lang w:val="en-US"/>
          <w14:ligatures w14:val="none"/>
        </w:rPr>
        <w:t>investigar</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solucionar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problemas</w:t>
      </w:r>
      <w:proofErr w:type="spellEnd"/>
      <w:r w:rsidRPr="004574F7">
        <w:rPr>
          <w:rFonts w:ascii="Times New Roman" w:eastAsia="MS Mincho" w:hAnsi="Times New Roman" w:cs="Times New Roman"/>
          <w:sz w:val="24"/>
          <w:szCs w:val="24"/>
          <w:lang w:val="en-US"/>
          <w14:ligatures w14:val="none"/>
        </w:rPr>
        <w:t xml:space="preserve"> reais e </w:t>
      </w:r>
      <w:proofErr w:type="spellStart"/>
      <w:r w:rsidRPr="004574F7">
        <w:rPr>
          <w:rFonts w:ascii="Times New Roman" w:eastAsia="MS Mincho" w:hAnsi="Times New Roman" w:cs="Times New Roman"/>
          <w:sz w:val="24"/>
          <w:szCs w:val="24"/>
          <w:lang w:val="en-US"/>
          <w14:ligatures w14:val="none"/>
        </w:rPr>
        <w:t>contextualizados</w:t>
      </w:r>
      <w:proofErr w:type="spellEnd"/>
      <w:r w:rsidRPr="004574F7">
        <w:rPr>
          <w:rFonts w:ascii="Times New Roman" w:eastAsia="MS Mincho" w:hAnsi="Times New Roman" w:cs="Times New Roman"/>
          <w:sz w:val="24"/>
          <w:szCs w:val="24"/>
          <w:lang w:val="en-US"/>
          <w14:ligatures w14:val="none"/>
        </w:rPr>
        <w:t xml:space="preserve"> (Sahlberg, 2015). Essa </w:t>
      </w:r>
      <w:proofErr w:type="spellStart"/>
      <w:r w:rsidRPr="004574F7">
        <w:rPr>
          <w:rFonts w:ascii="Times New Roman" w:eastAsia="MS Mincho" w:hAnsi="Times New Roman" w:cs="Times New Roman"/>
          <w:sz w:val="24"/>
          <w:szCs w:val="24"/>
          <w:lang w:val="en-US"/>
          <w14:ligatures w14:val="none"/>
        </w:rPr>
        <w:t>metodologia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promove</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desenvolvimento</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pensamento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crítico</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autonomia</w:t>
      </w:r>
      <w:proofErr w:type="spellEnd"/>
      <w:r w:rsidRPr="004574F7">
        <w:rPr>
          <w:rFonts w:ascii="Times New Roman" w:eastAsia="MS Mincho" w:hAnsi="Times New Roman" w:cs="Times New Roman"/>
          <w:sz w:val="24"/>
          <w:szCs w:val="24"/>
          <w:lang w:val="en-US"/>
          <w14:ligatures w14:val="none"/>
        </w:rPr>
        <w:t xml:space="preserve"> e da </w:t>
      </w:r>
      <w:proofErr w:type="spellStart"/>
      <w:r w:rsidRPr="004574F7">
        <w:rPr>
          <w:rFonts w:ascii="Times New Roman" w:eastAsia="MS Mincho" w:hAnsi="Times New Roman" w:cs="Times New Roman"/>
          <w:sz w:val="24"/>
          <w:szCs w:val="24"/>
          <w:lang w:val="en-US"/>
          <w14:ligatures w14:val="none"/>
        </w:rPr>
        <w:t>colaboração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habilidades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essenciais</w:t>
      </w:r>
      <w:proofErr w:type="spellEnd"/>
      <w:r w:rsidRPr="004574F7">
        <w:rPr>
          <w:rFonts w:ascii="Times New Roman" w:eastAsia="MS Mincho" w:hAnsi="Times New Roman" w:cs="Times New Roman"/>
          <w:sz w:val="24"/>
          <w:szCs w:val="24"/>
          <w:lang w:val="en-US"/>
          <w14:ligatures w14:val="none"/>
        </w:rPr>
        <w:t xml:space="preserve"> para a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ativa</w:t>
      </w:r>
      <w:proofErr w:type="spellEnd"/>
      <w:r w:rsidRPr="004574F7">
        <w:rPr>
          <w:rFonts w:ascii="Times New Roman" w:eastAsia="MS Mincho" w:hAnsi="Times New Roman" w:cs="Times New Roman"/>
          <w:sz w:val="24"/>
          <w:szCs w:val="24"/>
          <w:lang w:val="en-US"/>
          <w14:ligatures w14:val="none"/>
        </w:rPr>
        <w:t>.</w:t>
      </w:r>
    </w:p>
    <w:p w14:paraId="79D761A3" w14:textId="77777777" w:rsidR="004574F7" w:rsidRPr="004574F7" w:rsidRDefault="004574F7" w:rsidP="004574F7">
      <w:pPr>
        <w:spacing w:after="20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Na </w:t>
      </w:r>
      <w:proofErr w:type="spellStart"/>
      <w:r w:rsidRPr="004574F7">
        <w:rPr>
          <w:rFonts w:ascii="Times New Roman" w:eastAsia="MS Mincho" w:hAnsi="Times New Roman" w:cs="Times New Roman"/>
          <w:sz w:val="24"/>
          <w:szCs w:val="24"/>
          <w:lang w:val="en-US"/>
          <w14:ligatures w14:val="none"/>
        </w:rPr>
        <w:t>esfera</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voltada</w:t>
      </w:r>
      <w:proofErr w:type="spellEnd"/>
      <w:r w:rsidRPr="004574F7">
        <w:rPr>
          <w:rFonts w:ascii="Times New Roman" w:eastAsia="MS Mincho" w:hAnsi="Times New Roman" w:cs="Times New Roman"/>
          <w:sz w:val="24"/>
          <w:szCs w:val="24"/>
          <w:lang w:val="en-US"/>
          <w14:ligatures w14:val="none"/>
        </w:rPr>
        <w:t xml:space="preserve"> para a </w:t>
      </w:r>
      <w:proofErr w:type="spellStart"/>
      <w:r w:rsidRPr="004574F7">
        <w:rPr>
          <w:rFonts w:ascii="Times New Roman" w:eastAsia="MS Mincho" w:hAnsi="Times New Roman" w:cs="Times New Roman"/>
          <w:sz w:val="24"/>
          <w:szCs w:val="24"/>
          <w:lang w:val="en-US"/>
          <w14:ligatures w14:val="none"/>
        </w:rPr>
        <w:t>vida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prática</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Finlândia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inclui</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obrigatoriamente</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disciplina</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econômica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doméstica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kotitalous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primeiros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anos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escolares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abordando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temas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gestão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financeira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pessoal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nutrição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consumo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consciente</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sustentabilidade</w:t>
      </w:r>
      <w:proofErr w:type="spellEnd"/>
      <w:r w:rsidRPr="004574F7">
        <w:rPr>
          <w:rFonts w:ascii="Times New Roman" w:eastAsia="MS Mincho" w:hAnsi="Times New Roman" w:cs="Times New Roman"/>
          <w:sz w:val="24"/>
          <w:szCs w:val="24"/>
          <w:lang w:val="en-US"/>
          <w14:ligatures w14:val="none"/>
        </w:rPr>
        <w:t xml:space="preserve">. Essa </w:t>
      </w:r>
      <w:proofErr w:type="spellStart"/>
      <w:r w:rsidRPr="004574F7">
        <w:rPr>
          <w:rFonts w:ascii="Times New Roman" w:eastAsia="MS Mincho" w:hAnsi="Times New Roman" w:cs="Times New Roman"/>
          <w:sz w:val="24"/>
          <w:szCs w:val="24"/>
          <w:lang w:val="en-US"/>
          <w14:ligatures w14:val="none"/>
        </w:rPr>
        <w:t>abordagem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interdisciplinar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só</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prepara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estudantes</w:t>
      </w:r>
      <w:proofErr w:type="spellEnd"/>
      <w:r w:rsidRPr="004574F7">
        <w:rPr>
          <w:rFonts w:ascii="Times New Roman" w:eastAsia="MS Mincho" w:hAnsi="Times New Roman" w:cs="Times New Roman"/>
          <w:sz w:val="24"/>
          <w:szCs w:val="24"/>
          <w:lang w:val="en-US"/>
          <w14:ligatures w14:val="none"/>
        </w:rPr>
        <w:t xml:space="preserve"> para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desafios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cotidianos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também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contribui</w:t>
      </w:r>
      <w:proofErr w:type="spellEnd"/>
      <w:r w:rsidRPr="004574F7">
        <w:rPr>
          <w:rFonts w:ascii="Times New Roman" w:eastAsia="MS Mincho" w:hAnsi="Times New Roman" w:cs="Times New Roman"/>
          <w:sz w:val="24"/>
          <w:szCs w:val="24"/>
          <w:lang w:val="en-US"/>
          <w14:ligatures w14:val="none"/>
        </w:rPr>
        <w:t xml:space="preserve"> para a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sujeitos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conscientes</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impacto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suas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decisões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econômicas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sociedade</w:t>
      </w:r>
      <w:proofErr w:type="spellEnd"/>
      <w:r w:rsidRPr="004574F7">
        <w:rPr>
          <w:rFonts w:ascii="Times New Roman" w:eastAsia="MS Mincho" w:hAnsi="Times New Roman" w:cs="Times New Roman"/>
          <w:sz w:val="24"/>
          <w:szCs w:val="24"/>
          <w:lang w:val="en-US"/>
          <w14:ligatures w14:val="none"/>
        </w:rPr>
        <w:t xml:space="preserve"> e no </w:t>
      </w:r>
      <w:proofErr w:type="spellStart"/>
      <w:r w:rsidRPr="004574F7">
        <w:rPr>
          <w:rFonts w:ascii="Times New Roman" w:eastAsia="MS Mincho" w:hAnsi="Times New Roman" w:cs="Times New Roman"/>
          <w:sz w:val="24"/>
          <w:szCs w:val="24"/>
          <w:lang w:val="en-US"/>
          <w14:ligatures w14:val="none"/>
        </w:rPr>
        <w:t>meio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ambiente</w:t>
      </w:r>
      <w:proofErr w:type="spellEnd"/>
      <w:r w:rsidRPr="004574F7">
        <w:rPr>
          <w:rFonts w:ascii="Times New Roman" w:eastAsia="MS Mincho" w:hAnsi="Times New Roman" w:cs="Times New Roman"/>
          <w:sz w:val="24"/>
          <w:szCs w:val="24"/>
          <w:lang w:val="en-US"/>
          <w14:ligatures w14:val="none"/>
        </w:rPr>
        <w:t xml:space="preserve"> (Niemi &amp; </w:t>
      </w:r>
      <w:proofErr w:type="spellStart"/>
      <w:r w:rsidRPr="004574F7">
        <w:rPr>
          <w:rFonts w:ascii="Times New Roman" w:eastAsia="MS Mincho" w:hAnsi="Times New Roman" w:cs="Times New Roman"/>
          <w:sz w:val="24"/>
          <w:szCs w:val="24"/>
          <w:lang w:val="en-US"/>
          <w14:ligatures w14:val="none"/>
        </w:rPr>
        <w:t>Lavonen</w:t>
      </w:r>
      <w:proofErr w:type="spellEnd"/>
      <w:r w:rsidRPr="004574F7">
        <w:rPr>
          <w:rFonts w:ascii="Times New Roman" w:eastAsia="MS Mincho" w:hAnsi="Times New Roman" w:cs="Times New Roman"/>
          <w:sz w:val="24"/>
          <w:szCs w:val="24"/>
          <w:lang w:val="en-US"/>
          <w14:ligatures w14:val="none"/>
        </w:rPr>
        <w:t xml:space="preserve">, 2017).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implementação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precoce</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sistemática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desses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conteúdos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demonstra</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comprometimento</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país</w:t>
      </w:r>
      <w:proofErr w:type="spellEnd"/>
      <w:r w:rsidRPr="004574F7">
        <w:rPr>
          <w:rFonts w:ascii="Times New Roman" w:eastAsia="MS Mincho" w:hAnsi="Times New Roman" w:cs="Times New Roman"/>
          <w:sz w:val="24"/>
          <w:szCs w:val="24"/>
          <w:lang w:val="en-US"/>
          <w14:ligatures w14:val="none"/>
        </w:rPr>
        <w:t xml:space="preserve"> com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integral e com a </w:t>
      </w:r>
      <w:proofErr w:type="spellStart"/>
      <w:r w:rsidRPr="004574F7">
        <w:rPr>
          <w:rFonts w:ascii="Times New Roman" w:eastAsia="MS Mincho" w:hAnsi="Times New Roman" w:cs="Times New Roman"/>
          <w:sz w:val="24"/>
          <w:szCs w:val="24"/>
          <w:lang w:val="en-US"/>
          <w14:ligatures w14:val="none"/>
        </w:rPr>
        <w:t>preparação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estudantes</w:t>
      </w:r>
      <w:proofErr w:type="spellEnd"/>
      <w:r w:rsidRPr="004574F7">
        <w:rPr>
          <w:rFonts w:ascii="Times New Roman" w:eastAsia="MS Mincho" w:hAnsi="Times New Roman" w:cs="Times New Roman"/>
          <w:sz w:val="24"/>
          <w:szCs w:val="24"/>
          <w:lang w:val="en-US"/>
          <w14:ligatures w14:val="none"/>
        </w:rPr>
        <w:t xml:space="preserve"> para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desafios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sociais</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século</w:t>
      </w:r>
      <w:proofErr w:type="spellEnd"/>
      <w:r w:rsidRPr="004574F7">
        <w:rPr>
          <w:rFonts w:ascii="Times New Roman" w:eastAsia="MS Mincho" w:hAnsi="Times New Roman" w:cs="Times New Roman"/>
          <w:sz w:val="24"/>
          <w:szCs w:val="24"/>
          <w:lang w:val="en-US"/>
          <w14:ligatures w14:val="none"/>
        </w:rPr>
        <w:t xml:space="preserve"> XXI.</w:t>
      </w:r>
    </w:p>
    <w:p w14:paraId="56C9A9E4" w14:textId="77777777" w:rsidR="004574F7" w:rsidRPr="004574F7" w:rsidRDefault="004574F7" w:rsidP="004574F7">
      <w:pPr>
        <w:spacing w:after="200" w:line="360" w:lineRule="auto"/>
        <w:jc w:val="both"/>
        <w:rPr>
          <w:rFonts w:ascii="Times New Roman" w:eastAsia="MS Mincho" w:hAnsi="Times New Roman" w:cs="Times New Roman"/>
          <w:b/>
          <w:bCs/>
          <w:sz w:val="24"/>
          <w:szCs w:val="24"/>
          <w:lang w:val="en-US"/>
          <w14:ligatures w14:val="none"/>
        </w:rPr>
      </w:pPr>
      <w:r w:rsidRPr="004574F7">
        <w:rPr>
          <w:rFonts w:ascii="Times New Roman" w:eastAsia="MS Mincho" w:hAnsi="Times New Roman" w:cs="Times New Roman"/>
          <w:b/>
          <w:bCs/>
          <w:sz w:val="24"/>
          <w:szCs w:val="24"/>
          <w:lang w:val="en-US"/>
          <w14:ligatures w14:val="none"/>
        </w:rPr>
        <w:t xml:space="preserve">2.4.2. </w:t>
      </w:r>
      <w:proofErr w:type="spellStart"/>
      <w:r w:rsidRPr="004574F7">
        <w:rPr>
          <w:rFonts w:ascii="Times New Roman" w:eastAsia="MS Mincho" w:hAnsi="Times New Roman" w:cs="Times New Roman"/>
          <w:b/>
          <w:bCs/>
          <w:sz w:val="24"/>
          <w:szCs w:val="24"/>
          <w:lang w:val="en-US"/>
          <w14:ligatures w14:val="none"/>
        </w:rPr>
        <w:t>Canadá</w:t>
      </w:r>
      <w:proofErr w:type="spellEnd"/>
      <w:r w:rsidRPr="004574F7">
        <w:rPr>
          <w:rFonts w:ascii="Times New Roman" w:eastAsia="MS Mincho" w:hAnsi="Times New Roman" w:cs="Times New Roman"/>
          <w:b/>
          <w:bCs/>
          <w:sz w:val="24"/>
          <w:szCs w:val="24"/>
          <w:lang w:val="en-US"/>
          <w14:ligatures w14:val="none"/>
        </w:rPr>
        <w:t xml:space="preserve">: Civic Studies e </w:t>
      </w:r>
      <w:proofErr w:type="spellStart"/>
      <w:r w:rsidRPr="004574F7">
        <w:rPr>
          <w:rFonts w:ascii="Times New Roman" w:eastAsia="MS Mincho" w:hAnsi="Times New Roman" w:cs="Times New Roman"/>
          <w:b/>
          <w:bCs/>
          <w:sz w:val="24"/>
          <w:szCs w:val="24"/>
          <w:lang w:val="en-US"/>
          <w14:ligatures w14:val="none"/>
        </w:rPr>
        <w:t>Engajamento</w:t>
      </w:r>
      <w:proofErr w:type="spellEnd"/>
      <w:r w:rsidRPr="004574F7">
        <w:rPr>
          <w:rFonts w:ascii="Times New Roman" w:eastAsia="MS Mincho" w:hAnsi="Times New Roman" w:cs="Times New Roman"/>
          <w:b/>
          <w:bCs/>
          <w:sz w:val="24"/>
          <w:szCs w:val="24"/>
          <w:lang w:val="en-US"/>
          <w14:ligatures w14:val="none"/>
        </w:rPr>
        <w:t xml:space="preserve"> </w:t>
      </w:r>
      <w:proofErr w:type="spellStart"/>
      <w:r w:rsidRPr="004574F7">
        <w:rPr>
          <w:rFonts w:ascii="Times New Roman" w:eastAsia="MS Mincho" w:hAnsi="Times New Roman" w:cs="Times New Roman"/>
          <w:b/>
          <w:bCs/>
          <w:sz w:val="24"/>
          <w:szCs w:val="24"/>
          <w:lang w:val="en-US"/>
          <w14:ligatures w14:val="none"/>
        </w:rPr>
        <w:t>Comunitário</w:t>
      </w:r>
      <w:proofErr w:type="spellEnd"/>
    </w:p>
    <w:p w14:paraId="11877D74"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No </w:t>
      </w:r>
      <w:proofErr w:type="spellStart"/>
      <w:r w:rsidRPr="004574F7">
        <w:rPr>
          <w:rFonts w:ascii="Times New Roman" w:eastAsia="MS Mincho" w:hAnsi="Times New Roman" w:cs="Times New Roman"/>
          <w:sz w:val="24"/>
          <w:szCs w:val="24"/>
          <w:lang w:val="en-US"/>
          <w14:ligatures w14:val="none"/>
        </w:rPr>
        <w:t>Canadá</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especialmente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províncias</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Ontário</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Colúmbia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Britânica</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ensino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médio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inclui</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disciplina</w:t>
      </w:r>
      <w:proofErr w:type="spellEnd"/>
      <w:r w:rsidRPr="004574F7">
        <w:rPr>
          <w:rFonts w:ascii="Times New Roman" w:eastAsia="MS Mincho" w:hAnsi="Times New Roman" w:cs="Times New Roman"/>
          <w:sz w:val="24"/>
          <w:szCs w:val="24"/>
          <w:lang w:val="en-US"/>
          <w14:ligatures w14:val="none"/>
        </w:rPr>
        <w:t xml:space="preserve"> de “Civic Studies” (</w:t>
      </w:r>
      <w:proofErr w:type="spellStart"/>
      <w:r w:rsidRPr="004574F7">
        <w:rPr>
          <w:rFonts w:ascii="Times New Roman" w:eastAsia="MS Mincho" w:hAnsi="Times New Roman" w:cs="Times New Roman"/>
          <w:sz w:val="24"/>
          <w:szCs w:val="24"/>
          <w:lang w:val="en-US"/>
          <w14:ligatures w14:val="none"/>
        </w:rPr>
        <w:t>Estudos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Cívicos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abrange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temas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leis, </w:t>
      </w:r>
      <w:proofErr w:type="spellStart"/>
      <w:r w:rsidRPr="004574F7">
        <w:rPr>
          <w:rFonts w:ascii="Times New Roman" w:eastAsia="MS Mincho" w:hAnsi="Times New Roman" w:cs="Times New Roman"/>
          <w:sz w:val="24"/>
          <w:szCs w:val="24"/>
          <w:lang w:val="en-US"/>
          <w14:ligatures w14:val="none"/>
        </w:rPr>
        <w:t>direitos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individuais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coletivos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estrutura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tributária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políticas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públicas</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lastRenderedPageBreak/>
        <w:t>currículo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propicia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compreensão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crítica</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mecanismos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institucionais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estimula</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participação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consciente</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jovens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processos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democráticos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Torjman</w:t>
      </w:r>
      <w:proofErr w:type="spellEnd"/>
      <w:r w:rsidRPr="004574F7">
        <w:rPr>
          <w:rFonts w:ascii="Times New Roman" w:eastAsia="MS Mincho" w:hAnsi="Times New Roman" w:cs="Times New Roman"/>
          <w:sz w:val="24"/>
          <w:szCs w:val="24"/>
          <w:lang w:val="en-US"/>
          <w14:ligatures w14:val="none"/>
        </w:rPr>
        <w:t xml:space="preserve"> &amp; </w:t>
      </w:r>
      <w:proofErr w:type="spellStart"/>
      <w:r w:rsidRPr="004574F7">
        <w:rPr>
          <w:rFonts w:ascii="Times New Roman" w:eastAsia="MS Mincho" w:hAnsi="Times New Roman" w:cs="Times New Roman"/>
          <w:sz w:val="24"/>
          <w:szCs w:val="24"/>
          <w:lang w:val="en-US"/>
          <w14:ligatures w14:val="none"/>
        </w:rPr>
        <w:t>Leviten</w:t>
      </w:r>
      <w:proofErr w:type="spellEnd"/>
      <w:r w:rsidRPr="004574F7">
        <w:rPr>
          <w:rFonts w:ascii="Times New Roman" w:eastAsia="MS Mincho" w:hAnsi="Times New Roman" w:cs="Times New Roman"/>
          <w:sz w:val="24"/>
          <w:szCs w:val="24"/>
          <w:lang w:val="en-US"/>
          <w14:ligatures w14:val="none"/>
        </w:rPr>
        <w:t xml:space="preserve">-Reid, 2017). </w:t>
      </w:r>
      <w:proofErr w:type="spellStart"/>
      <w:r w:rsidRPr="004574F7">
        <w:rPr>
          <w:rFonts w:ascii="Times New Roman" w:eastAsia="MS Mincho" w:hAnsi="Times New Roman" w:cs="Times New Roman"/>
          <w:sz w:val="24"/>
          <w:szCs w:val="24"/>
          <w:lang w:val="en-US"/>
          <w14:ligatures w14:val="none"/>
        </w:rPr>
        <w:t>Além</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abordagem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teórica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há</w:t>
      </w:r>
      <w:proofErr w:type="spellEnd"/>
      <w:r w:rsidRPr="004574F7">
        <w:rPr>
          <w:rFonts w:ascii="Times New Roman" w:eastAsia="MS Mincho" w:hAnsi="Times New Roman" w:cs="Times New Roman"/>
          <w:sz w:val="24"/>
          <w:szCs w:val="24"/>
          <w:lang w:val="en-US"/>
          <w14:ligatures w14:val="none"/>
        </w:rPr>
        <w:t xml:space="preserve"> forte </w:t>
      </w:r>
      <w:proofErr w:type="spellStart"/>
      <w:r w:rsidRPr="004574F7">
        <w:rPr>
          <w:rFonts w:ascii="Times New Roman" w:eastAsia="MS Mincho" w:hAnsi="Times New Roman" w:cs="Times New Roman"/>
          <w:sz w:val="24"/>
          <w:szCs w:val="24"/>
          <w:lang w:val="en-US"/>
          <w14:ligatures w14:val="none"/>
        </w:rPr>
        <w:t>ênfase</w:t>
      </w:r>
      <w:proofErr w:type="spellEnd"/>
      <w:r w:rsidRPr="004574F7">
        <w:rPr>
          <w:rFonts w:ascii="Times New Roman" w:eastAsia="MS Mincho" w:hAnsi="Times New Roman" w:cs="Times New Roman"/>
          <w:sz w:val="24"/>
          <w:szCs w:val="24"/>
          <w:lang w:val="en-US"/>
          <w14:ligatures w14:val="none"/>
        </w:rPr>
        <w:t xml:space="preserve"> no </w:t>
      </w:r>
      <w:proofErr w:type="spellStart"/>
      <w:r w:rsidRPr="004574F7">
        <w:rPr>
          <w:rFonts w:ascii="Times New Roman" w:eastAsia="MS Mincho" w:hAnsi="Times New Roman" w:cs="Times New Roman"/>
          <w:sz w:val="24"/>
          <w:szCs w:val="24"/>
          <w:lang w:val="en-US"/>
          <w14:ligatures w14:val="none"/>
        </w:rPr>
        <w:t>envolvimento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comunitário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meio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projetos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práticos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favorecem</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interação</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estudantes</w:t>
      </w:r>
      <w:proofErr w:type="spellEnd"/>
      <w:r w:rsidRPr="004574F7">
        <w:rPr>
          <w:rFonts w:ascii="Times New Roman" w:eastAsia="MS Mincho" w:hAnsi="Times New Roman" w:cs="Times New Roman"/>
          <w:sz w:val="24"/>
          <w:szCs w:val="24"/>
          <w:lang w:val="en-US"/>
          <w14:ligatures w14:val="none"/>
        </w:rPr>
        <w:t xml:space="preserve"> com </w:t>
      </w:r>
      <w:proofErr w:type="spellStart"/>
      <w:r w:rsidRPr="004574F7">
        <w:rPr>
          <w:rFonts w:ascii="Times New Roman" w:eastAsia="MS Mincho" w:hAnsi="Times New Roman" w:cs="Times New Roman"/>
          <w:sz w:val="24"/>
          <w:szCs w:val="24"/>
          <w:lang w:val="en-US"/>
          <w14:ligatures w14:val="none"/>
        </w:rPr>
        <w:t>organizações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civis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órgãos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públicos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iniciativas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fortalecendo</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ligação</w:t>
      </w:r>
      <w:proofErr w:type="spellEnd"/>
      <w:r w:rsidRPr="004574F7">
        <w:rPr>
          <w:rFonts w:ascii="Times New Roman" w:eastAsia="MS Mincho" w:hAnsi="Times New Roman" w:cs="Times New Roman"/>
          <w:sz w:val="24"/>
          <w:szCs w:val="24"/>
          <w:lang w:val="en-US"/>
          <w14:ligatures w14:val="none"/>
        </w:rPr>
        <w:t xml:space="preserve"> entre </w:t>
      </w:r>
      <w:proofErr w:type="spellStart"/>
      <w:r w:rsidRPr="004574F7">
        <w:rPr>
          <w:rFonts w:ascii="Times New Roman" w:eastAsia="MS Mincho" w:hAnsi="Times New Roman" w:cs="Times New Roman"/>
          <w:sz w:val="24"/>
          <w:szCs w:val="24"/>
          <w:lang w:val="en-US"/>
          <w14:ligatures w14:val="none"/>
        </w:rPr>
        <w:t>escola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sociedade</w:t>
      </w:r>
      <w:proofErr w:type="spellEnd"/>
      <w:r w:rsidRPr="004574F7">
        <w:rPr>
          <w:rFonts w:ascii="Times New Roman" w:eastAsia="MS Mincho" w:hAnsi="Times New Roman" w:cs="Times New Roman"/>
          <w:sz w:val="24"/>
          <w:szCs w:val="24"/>
          <w:lang w:val="en-US"/>
          <w14:ligatures w14:val="none"/>
        </w:rPr>
        <w:t>.</w:t>
      </w:r>
    </w:p>
    <w:p w14:paraId="15E474A7" w14:textId="77777777" w:rsidR="004574F7" w:rsidRPr="004574F7" w:rsidRDefault="004574F7" w:rsidP="004574F7">
      <w:pPr>
        <w:spacing w:after="20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Esse </w:t>
      </w:r>
      <w:proofErr w:type="spellStart"/>
      <w:r w:rsidRPr="004574F7">
        <w:rPr>
          <w:rFonts w:ascii="Times New Roman" w:eastAsia="MS Mincho" w:hAnsi="Times New Roman" w:cs="Times New Roman"/>
          <w:sz w:val="24"/>
          <w:szCs w:val="24"/>
          <w:lang w:val="en-US"/>
          <w14:ligatures w14:val="none"/>
        </w:rPr>
        <w:t>modelo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reconhece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deve</w:t>
      </w:r>
      <w:proofErr w:type="spellEnd"/>
      <w:r w:rsidRPr="004574F7">
        <w:rPr>
          <w:rFonts w:ascii="Times New Roman" w:eastAsia="MS Mincho" w:hAnsi="Times New Roman" w:cs="Times New Roman"/>
          <w:sz w:val="24"/>
          <w:szCs w:val="24"/>
          <w:lang w:val="en-US"/>
          <w14:ligatures w14:val="none"/>
        </w:rPr>
        <w:t xml:space="preserve"> ser </w:t>
      </w:r>
      <w:proofErr w:type="spellStart"/>
      <w:r w:rsidRPr="004574F7">
        <w:rPr>
          <w:rFonts w:ascii="Times New Roman" w:eastAsia="MS Mincho" w:hAnsi="Times New Roman" w:cs="Times New Roman"/>
          <w:sz w:val="24"/>
          <w:szCs w:val="24"/>
          <w:lang w:val="en-US"/>
          <w14:ligatures w14:val="none"/>
        </w:rPr>
        <w:t>ensinada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apenas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conteúdo</w:t>
      </w:r>
      <w:proofErr w:type="spellEnd"/>
      <w:r w:rsidRPr="004574F7">
        <w:rPr>
          <w:rFonts w:ascii="Times New Roman" w:eastAsia="MS Mincho" w:hAnsi="Times New Roman" w:cs="Times New Roman"/>
          <w:sz w:val="24"/>
          <w:szCs w:val="24"/>
          <w:lang w:val="en-US"/>
          <w14:ligatures w14:val="none"/>
        </w:rPr>
        <w:t xml:space="preserve"> formal, mas </w:t>
      </w:r>
      <w:proofErr w:type="spellStart"/>
      <w:r w:rsidRPr="004574F7">
        <w:rPr>
          <w:rFonts w:ascii="Times New Roman" w:eastAsia="MS Mincho" w:hAnsi="Times New Roman" w:cs="Times New Roman"/>
          <w:sz w:val="24"/>
          <w:szCs w:val="24"/>
          <w:lang w:val="en-US"/>
          <w14:ligatures w14:val="none"/>
        </w:rPr>
        <w:t>deve</w:t>
      </w:r>
      <w:proofErr w:type="spellEnd"/>
      <w:r w:rsidRPr="004574F7">
        <w:rPr>
          <w:rFonts w:ascii="Times New Roman" w:eastAsia="MS Mincho" w:hAnsi="Times New Roman" w:cs="Times New Roman"/>
          <w:sz w:val="24"/>
          <w:szCs w:val="24"/>
          <w:lang w:val="en-US"/>
          <w14:ligatures w14:val="none"/>
        </w:rPr>
        <w:t xml:space="preserve"> ser </w:t>
      </w:r>
      <w:proofErr w:type="spellStart"/>
      <w:r w:rsidRPr="004574F7">
        <w:rPr>
          <w:rFonts w:ascii="Times New Roman" w:eastAsia="MS Mincho" w:hAnsi="Times New Roman" w:cs="Times New Roman"/>
          <w:sz w:val="24"/>
          <w:szCs w:val="24"/>
          <w:lang w:val="en-US"/>
          <w14:ligatures w14:val="none"/>
        </w:rPr>
        <w:t>vivenciada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prática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permitindo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estudantes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experimentem</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papel</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agentes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ativos</w:t>
      </w:r>
      <w:proofErr w:type="spellEnd"/>
      <w:r w:rsidRPr="004574F7">
        <w:rPr>
          <w:rFonts w:ascii="Times New Roman" w:eastAsia="MS Mincho" w:hAnsi="Times New Roman" w:cs="Times New Roman"/>
          <w:sz w:val="24"/>
          <w:szCs w:val="24"/>
          <w:lang w:val="en-US"/>
          <w14:ligatures w14:val="none"/>
        </w:rPr>
        <w:t xml:space="preserve">. Segundo </w:t>
      </w:r>
      <w:proofErr w:type="spellStart"/>
      <w:r w:rsidRPr="004574F7">
        <w:rPr>
          <w:rFonts w:ascii="Times New Roman" w:eastAsia="MS Mincho" w:hAnsi="Times New Roman" w:cs="Times New Roman"/>
          <w:sz w:val="24"/>
          <w:szCs w:val="24"/>
          <w:lang w:val="en-US"/>
          <w14:ligatures w14:val="none"/>
        </w:rPr>
        <w:t>Gidengil</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Nevitte</w:t>
      </w:r>
      <w:proofErr w:type="spellEnd"/>
      <w:r w:rsidRPr="004574F7">
        <w:rPr>
          <w:rFonts w:ascii="Times New Roman" w:eastAsia="MS Mincho" w:hAnsi="Times New Roman" w:cs="Times New Roman"/>
          <w:sz w:val="24"/>
          <w:szCs w:val="24"/>
          <w:lang w:val="en-US"/>
          <w14:ligatures w14:val="none"/>
        </w:rPr>
        <w:t xml:space="preserve"> (2017), </w:t>
      </w:r>
      <w:proofErr w:type="spellStart"/>
      <w:r w:rsidRPr="004574F7">
        <w:rPr>
          <w:rFonts w:ascii="Times New Roman" w:eastAsia="MS Mincho" w:hAnsi="Times New Roman" w:cs="Times New Roman"/>
          <w:sz w:val="24"/>
          <w:szCs w:val="24"/>
          <w:lang w:val="en-US"/>
          <w14:ligatures w14:val="none"/>
        </w:rPr>
        <w:t>essa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integração</w:t>
      </w:r>
      <w:proofErr w:type="spellEnd"/>
      <w:r w:rsidRPr="004574F7">
        <w:rPr>
          <w:rFonts w:ascii="Times New Roman" w:eastAsia="MS Mincho" w:hAnsi="Times New Roman" w:cs="Times New Roman"/>
          <w:sz w:val="24"/>
          <w:szCs w:val="24"/>
          <w:lang w:val="en-US"/>
          <w14:ligatures w14:val="none"/>
        </w:rPr>
        <w:t xml:space="preserve"> entre </w:t>
      </w:r>
      <w:proofErr w:type="spellStart"/>
      <w:r w:rsidRPr="004574F7">
        <w:rPr>
          <w:rFonts w:ascii="Times New Roman" w:eastAsia="MS Mincho" w:hAnsi="Times New Roman" w:cs="Times New Roman"/>
          <w:sz w:val="24"/>
          <w:szCs w:val="24"/>
          <w:lang w:val="en-US"/>
          <w14:ligatures w14:val="none"/>
        </w:rPr>
        <w:t>teoria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prática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contribui</w:t>
      </w:r>
      <w:proofErr w:type="spellEnd"/>
      <w:r w:rsidRPr="004574F7">
        <w:rPr>
          <w:rFonts w:ascii="Times New Roman" w:eastAsia="MS Mincho" w:hAnsi="Times New Roman" w:cs="Times New Roman"/>
          <w:sz w:val="24"/>
          <w:szCs w:val="24"/>
          <w:lang w:val="en-US"/>
          <w14:ligatures w14:val="none"/>
        </w:rPr>
        <w:t xml:space="preserve"> para o </w:t>
      </w:r>
      <w:proofErr w:type="spellStart"/>
      <w:r w:rsidRPr="004574F7">
        <w:rPr>
          <w:rFonts w:ascii="Times New Roman" w:eastAsia="MS Mincho" w:hAnsi="Times New Roman" w:cs="Times New Roman"/>
          <w:sz w:val="24"/>
          <w:szCs w:val="24"/>
          <w:lang w:val="en-US"/>
          <w14:ligatures w14:val="none"/>
        </w:rPr>
        <w:t>desenvolvimento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cultura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política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participativa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reduzindo</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alienação</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estimulando</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engajamento</w:t>
      </w:r>
      <w:proofErr w:type="spellEnd"/>
      <w:r w:rsidRPr="004574F7">
        <w:rPr>
          <w:rFonts w:ascii="Times New Roman" w:eastAsia="MS Mincho" w:hAnsi="Times New Roman" w:cs="Times New Roman"/>
          <w:sz w:val="24"/>
          <w:szCs w:val="24"/>
          <w:lang w:val="en-US"/>
          <w14:ligatures w14:val="none"/>
        </w:rPr>
        <w:t xml:space="preserve"> social </w:t>
      </w:r>
      <w:proofErr w:type="spellStart"/>
      <w:r w:rsidRPr="004574F7">
        <w:rPr>
          <w:rFonts w:ascii="Times New Roman" w:eastAsia="MS Mincho" w:hAnsi="Times New Roman" w:cs="Times New Roman"/>
          <w:sz w:val="24"/>
          <w:szCs w:val="24"/>
          <w:lang w:val="en-US"/>
          <w14:ligatures w14:val="none"/>
        </w:rPr>
        <w:t>desde</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juventude</w:t>
      </w:r>
      <w:proofErr w:type="spellEnd"/>
      <w:r w:rsidRPr="004574F7">
        <w:rPr>
          <w:rFonts w:ascii="Times New Roman" w:eastAsia="MS Mincho" w:hAnsi="Times New Roman" w:cs="Times New Roman"/>
          <w:sz w:val="24"/>
          <w:szCs w:val="24"/>
          <w:lang w:val="en-US"/>
          <w14:ligatures w14:val="none"/>
        </w:rPr>
        <w:t>.</w:t>
      </w:r>
    </w:p>
    <w:p w14:paraId="785BF644" w14:textId="77777777" w:rsidR="004574F7" w:rsidRPr="004574F7" w:rsidRDefault="004574F7" w:rsidP="004574F7">
      <w:pPr>
        <w:spacing w:after="200" w:line="360" w:lineRule="auto"/>
        <w:jc w:val="both"/>
        <w:rPr>
          <w:rFonts w:ascii="Times New Roman" w:eastAsia="MS Mincho" w:hAnsi="Times New Roman" w:cs="Times New Roman"/>
          <w:b/>
          <w:bCs/>
          <w:sz w:val="24"/>
          <w:szCs w:val="24"/>
          <w:lang w:val="en-US"/>
          <w14:ligatures w14:val="none"/>
        </w:rPr>
      </w:pPr>
      <w:r w:rsidRPr="004574F7">
        <w:rPr>
          <w:rFonts w:ascii="Times New Roman" w:eastAsia="MS Mincho" w:hAnsi="Times New Roman" w:cs="Times New Roman"/>
          <w:b/>
          <w:bCs/>
          <w:sz w:val="24"/>
          <w:szCs w:val="24"/>
          <w:lang w:val="en-US"/>
          <w14:ligatures w14:val="none"/>
        </w:rPr>
        <w:t xml:space="preserve">2.4.3. </w:t>
      </w:r>
      <w:proofErr w:type="spellStart"/>
      <w:r w:rsidRPr="004574F7">
        <w:rPr>
          <w:rFonts w:ascii="Times New Roman" w:eastAsia="MS Mincho" w:hAnsi="Times New Roman" w:cs="Times New Roman"/>
          <w:b/>
          <w:bCs/>
          <w:sz w:val="24"/>
          <w:szCs w:val="24"/>
          <w:lang w:val="en-US"/>
          <w14:ligatures w14:val="none"/>
        </w:rPr>
        <w:t>Alemanha</w:t>
      </w:r>
      <w:proofErr w:type="spellEnd"/>
      <w:r w:rsidRPr="004574F7">
        <w:rPr>
          <w:rFonts w:ascii="Times New Roman" w:eastAsia="MS Mincho" w:hAnsi="Times New Roman" w:cs="Times New Roman"/>
          <w:b/>
          <w:bCs/>
          <w:sz w:val="24"/>
          <w:szCs w:val="24"/>
          <w:lang w:val="en-US"/>
          <w14:ligatures w14:val="none"/>
        </w:rPr>
        <w:t xml:space="preserve">: </w:t>
      </w:r>
      <w:proofErr w:type="spellStart"/>
      <w:r w:rsidRPr="004574F7">
        <w:rPr>
          <w:rFonts w:ascii="Times New Roman" w:eastAsia="MS Mincho" w:hAnsi="Times New Roman" w:cs="Times New Roman"/>
          <w:b/>
          <w:bCs/>
          <w:sz w:val="24"/>
          <w:szCs w:val="24"/>
          <w:lang w:val="en-US"/>
          <w14:ligatures w14:val="none"/>
        </w:rPr>
        <w:t>Sozialkunde</w:t>
      </w:r>
      <w:proofErr w:type="spellEnd"/>
      <w:r w:rsidRPr="004574F7">
        <w:rPr>
          <w:rFonts w:ascii="Times New Roman" w:eastAsia="MS Mincho" w:hAnsi="Times New Roman" w:cs="Times New Roman"/>
          <w:b/>
          <w:bCs/>
          <w:sz w:val="24"/>
          <w:szCs w:val="24"/>
          <w:lang w:val="en-US"/>
          <w14:ligatures w14:val="none"/>
        </w:rPr>
        <w:t xml:space="preserve"> e </w:t>
      </w:r>
      <w:proofErr w:type="spellStart"/>
      <w:r w:rsidRPr="004574F7">
        <w:rPr>
          <w:rFonts w:ascii="Times New Roman" w:eastAsia="MS Mincho" w:hAnsi="Times New Roman" w:cs="Times New Roman"/>
          <w:b/>
          <w:bCs/>
          <w:sz w:val="24"/>
          <w:szCs w:val="24"/>
          <w:lang w:val="en-US"/>
          <w14:ligatures w14:val="none"/>
        </w:rPr>
        <w:t>Participação</w:t>
      </w:r>
      <w:proofErr w:type="spellEnd"/>
      <w:r w:rsidRPr="004574F7">
        <w:rPr>
          <w:rFonts w:ascii="Times New Roman" w:eastAsia="MS Mincho" w:hAnsi="Times New Roman" w:cs="Times New Roman"/>
          <w:b/>
          <w:bCs/>
          <w:sz w:val="24"/>
          <w:szCs w:val="24"/>
          <w:lang w:val="en-US"/>
          <w14:ligatures w14:val="none"/>
        </w:rPr>
        <w:t xml:space="preserve"> Ativa</w:t>
      </w:r>
    </w:p>
    <w:p w14:paraId="7B039978"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Na Alemanha, a </w:t>
      </w:r>
      <w:proofErr w:type="spellStart"/>
      <w:r w:rsidRPr="004574F7">
        <w:rPr>
          <w:rFonts w:ascii="Times New Roman" w:eastAsia="MS Mincho" w:hAnsi="Times New Roman" w:cs="Times New Roman"/>
          <w:sz w:val="24"/>
          <w:szCs w:val="24"/>
          <w:lang w:val="en-US"/>
          <w14:ligatures w14:val="none"/>
        </w:rPr>
        <w:t>disciplina</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Sozialkunde</w:t>
      </w:r>
      <w:proofErr w:type="spellEnd"/>
      <w:r w:rsidRPr="004574F7">
        <w:rPr>
          <w:rFonts w:ascii="Times New Roman" w:eastAsia="MS Mincho" w:hAnsi="Times New Roman" w:cs="Times New Roman"/>
          <w:sz w:val="24"/>
          <w:szCs w:val="24"/>
          <w:lang w:val="en-US"/>
          <w14:ligatures w14:val="none"/>
        </w:rPr>
        <w:t>” (</w:t>
      </w:r>
      <w:proofErr w:type="spellStart"/>
      <w:r w:rsidRPr="004574F7">
        <w:rPr>
          <w:rFonts w:ascii="Times New Roman" w:eastAsia="MS Mincho" w:hAnsi="Times New Roman" w:cs="Times New Roman"/>
          <w:sz w:val="24"/>
          <w:szCs w:val="24"/>
          <w:lang w:val="en-US"/>
          <w14:ligatures w14:val="none"/>
        </w:rPr>
        <w:t>Estudos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Sociais</w:t>
      </w:r>
      <w:proofErr w:type="spellEnd"/>
      <w:r w:rsidRPr="004574F7">
        <w:rPr>
          <w:rFonts w:ascii="Times New Roman" w:eastAsia="MS Mincho" w:hAnsi="Times New Roman" w:cs="Times New Roman"/>
          <w:sz w:val="24"/>
          <w:szCs w:val="24"/>
          <w:lang w:val="en-US"/>
          <w14:ligatures w14:val="none"/>
        </w:rPr>
        <w:t xml:space="preserve">) é </w:t>
      </w:r>
      <w:proofErr w:type="spellStart"/>
      <w:r w:rsidRPr="004574F7">
        <w:rPr>
          <w:rFonts w:ascii="Times New Roman" w:eastAsia="MS Mincho" w:hAnsi="Times New Roman" w:cs="Times New Roman"/>
          <w:sz w:val="24"/>
          <w:szCs w:val="24"/>
          <w:lang w:val="en-US"/>
          <w14:ligatures w14:val="none"/>
        </w:rPr>
        <w:t>obrigatória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currículos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escolares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abrange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temas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relacionados</w:t>
      </w:r>
      <w:proofErr w:type="spellEnd"/>
      <w:r w:rsidRPr="004574F7">
        <w:rPr>
          <w:rFonts w:ascii="Times New Roman" w:eastAsia="MS Mincho" w:hAnsi="Times New Roman" w:cs="Times New Roman"/>
          <w:sz w:val="24"/>
          <w:szCs w:val="24"/>
          <w:lang w:val="en-US"/>
          <w14:ligatures w14:val="none"/>
        </w:rPr>
        <w:t xml:space="preserve"> à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história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política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direitos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humanos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funcionamento</w:t>
      </w:r>
      <w:proofErr w:type="spellEnd"/>
      <w:r w:rsidRPr="004574F7">
        <w:rPr>
          <w:rFonts w:ascii="Times New Roman" w:eastAsia="MS Mincho" w:hAnsi="Times New Roman" w:cs="Times New Roman"/>
          <w:sz w:val="24"/>
          <w:szCs w:val="24"/>
          <w:lang w:val="en-US"/>
          <w14:ligatures w14:val="none"/>
        </w:rPr>
        <w:t xml:space="preserve"> do Estado </w:t>
      </w:r>
      <w:proofErr w:type="spellStart"/>
      <w:r w:rsidRPr="004574F7">
        <w:rPr>
          <w:rFonts w:ascii="Times New Roman" w:eastAsia="MS Mincho" w:hAnsi="Times New Roman" w:cs="Times New Roman"/>
          <w:sz w:val="24"/>
          <w:szCs w:val="24"/>
          <w:lang w:val="en-US"/>
          <w14:ligatures w14:val="none"/>
        </w:rPr>
        <w:t>democrático</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ensino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Sozialkunde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busca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apenas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transmitir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conteúdos</w:t>
      </w:r>
      <w:proofErr w:type="spellEnd"/>
      <w:r w:rsidRPr="004574F7">
        <w:rPr>
          <w:rFonts w:ascii="Times New Roman" w:eastAsia="MS Mincho" w:hAnsi="Times New Roman" w:cs="Times New Roman"/>
          <w:sz w:val="24"/>
          <w:szCs w:val="24"/>
          <w:lang w:val="en-US"/>
          <w14:ligatures w14:val="none"/>
        </w:rPr>
        <w:t xml:space="preserve">, mas </w:t>
      </w:r>
      <w:proofErr w:type="spellStart"/>
      <w:r w:rsidRPr="004574F7">
        <w:rPr>
          <w:rFonts w:ascii="Times New Roman" w:eastAsia="MS Mincho" w:hAnsi="Times New Roman" w:cs="Times New Roman"/>
          <w:sz w:val="24"/>
          <w:szCs w:val="24"/>
          <w:lang w:val="en-US"/>
          <w14:ligatures w14:val="none"/>
        </w:rPr>
        <w:t>promover</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reflexão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crítica</w:t>
      </w:r>
      <w:proofErr w:type="spellEnd"/>
      <w:r w:rsidRPr="004574F7">
        <w:rPr>
          <w:rFonts w:ascii="Times New Roman" w:eastAsia="MS Mincho" w:hAnsi="Times New Roman" w:cs="Times New Roman"/>
          <w:sz w:val="24"/>
          <w:szCs w:val="24"/>
          <w:lang w:val="en-US"/>
          <w14:ligatures w14:val="none"/>
        </w:rPr>
        <w:t xml:space="preserve"> e o </w:t>
      </w:r>
      <w:proofErr w:type="spellStart"/>
      <w:r w:rsidRPr="004574F7">
        <w:rPr>
          <w:rFonts w:ascii="Times New Roman" w:eastAsia="MS Mincho" w:hAnsi="Times New Roman" w:cs="Times New Roman"/>
          <w:sz w:val="24"/>
          <w:szCs w:val="24"/>
          <w:lang w:val="en-US"/>
          <w14:ligatures w14:val="none"/>
        </w:rPr>
        <w:t>engajamento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político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preparando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estudantes</w:t>
      </w:r>
      <w:proofErr w:type="spellEnd"/>
      <w:r w:rsidRPr="004574F7">
        <w:rPr>
          <w:rFonts w:ascii="Times New Roman" w:eastAsia="MS Mincho" w:hAnsi="Times New Roman" w:cs="Times New Roman"/>
          <w:sz w:val="24"/>
          <w:szCs w:val="24"/>
          <w:lang w:val="en-US"/>
          <w14:ligatures w14:val="none"/>
        </w:rPr>
        <w:t xml:space="preserve"> para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participação</w:t>
      </w:r>
      <w:proofErr w:type="spellEnd"/>
      <w:r w:rsidRPr="004574F7">
        <w:rPr>
          <w:rFonts w:ascii="Times New Roman" w:eastAsia="MS Mincho" w:hAnsi="Times New Roman" w:cs="Times New Roman"/>
          <w:sz w:val="24"/>
          <w:szCs w:val="24"/>
          <w:lang w:val="en-US"/>
          <w14:ligatures w14:val="none"/>
        </w:rPr>
        <w:t xml:space="preserve"> social </w:t>
      </w:r>
      <w:proofErr w:type="spellStart"/>
      <w:r w:rsidRPr="004574F7">
        <w:rPr>
          <w:rFonts w:ascii="Times New Roman" w:eastAsia="MS Mincho" w:hAnsi="Times New Roman" w:cs="Times New Roman"/>
          <w:sz w:val="24"/>
          <w:szCs w:val="24"/>
          <w:lang w:val="en-US"/>
          <w14:ligatures w14:val="none"/>
        </w:rPr>
        <w:t>ativa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informada</w:t>
      </w:r>
      <w:proofErr w:type="spellEnd"/>
      <w:r w:rsidRPr="004574F7">
        <w:rPr>
          <w:rFonts w:ascii="Times New Roman" w:eastAsia="MS Mincho" w:hAnsi="Times New Roman" w:cs="Times New Roman"/>
          <w:sz w:val="24"/>
          <w:szCs w:val="24"/>
          <w:lang w:val="en-US"/>
          <w14:ligatures w14:val="none"/>
        </w:rPr>
        <w:t xml:space="preserve"> (Faulstich-Wieland, 2013).</w:t>
      </w:r>
    </w:p>
    <w:p w14:paraId="542379B8" w14:textId="77777777" w:rsidR="004574F7" w:rsidRPr="004574F7" w:rsidRDefault="004574F7" w:rsidP="004574F7">
      <w:pPr>
        <w:spacing w:after="20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Uma </w:t>
      </w:r>
      <w:proofErr w:type="spellStart"/>
      <w:r w:rsidRPr="004574F7">
        <w:rPr>
          <w:rFonts w:ascii="Times New Roman" w:eastAsia="MS Mincho" w:hAnsi="Times New Roman" w:cs="Times New Roman"/>
          <w:sz w:val="24"/>
          <w:szCs w:val="24"/>
          <w:lang w:val="en-US"/>
          <w14:ligatures w14:val="none"/>
        </w:rPr>
        <w:t>característica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distintiva</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modelo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alemão</w:t>
      </w:r>
      <w:proofErr w:type="spellEnd"/>
      <w:r w:rsidRPr="004574F7">
        <w:rPr>
          <w:rFonts w:ascii="Times New Roman" w:eastAsia="MS Mincho" w:hAnsi="Times New Roman" w:cs="Times New Roman"/>
          <w:sz w:val="24"/>
          <w:szCs w:val="24"/>
          <w:lang w:val="en-US"/>
          <w14:ligatures w14:val="none"/>
        </w:rPr>
        <w:t xml:space="preserve"> é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incorporação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atividades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práticas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simulações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parlamentares</w:t>
      </w:r>
      <w:proofErr w:type="spellEnd"/>
      <w:r w:rsidRPr="004574F7">
        <w:rPr>
          <w:rFonts w:ascii="Times New Roman" w:eastAsia="MS Mincho" w:hAnsi="Times New Roman" w:cs="Times New Roman"/>
          <w:sz w:val="24"/>
          <w:szCs w:val="24"/>
          <w:lang w:val="en-US"/>
          <w14:ligatures w14:val="none"/>
        </w:rPr>
        <w:t xml:space="preserve">, debates </w:t>
      </w:r>
      <w:proofErr w:type="spellStart"/>
      <w:r w:rsidRPr="004574F7">
        <w:rPr>
          <w:rFonts w:ascii="Times New Roman" w:eastAsia="MS Mincho" w:hAnsi="Times New Roman" w:cs="Times New Roman"/>
          <w:sz w:val="24"/>
          <w:szCs w:val="24"/>
          <w:lang w:val="en-US"/>
          <w14:ligatures w14:val="none"/>
        </w:rPr>
        <w:t>públicos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visitas</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órgãos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governamentais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colocam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estudantes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contato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direto</w:t>
      </w:r>
      <w:proofErr w:type="spellEnd"/>
      <w:r w:rsidRPr="004574F7">
        <w:rPr>
          <w:rFonts w:ascii="Times New Roman" w:eastAsia="MS Mincho" w:hAnsi="Times New Roman" w:cs="Times New Roman"/>
          <w:sz w:val="24"/>
          <w:szCs w:val="24"/>
          <w:lang w:val="en-US"/>
          <w14:ligatures w14:val="none"/>
        </w:rPr>
        <w:t xml:space="preserve"> com as </w:t>
      </w:r>
      <w:proofErr w:type="spellStart"/>
      <w:r w:rsidRPr="004574F7">
        <w:rPr>
          <w:rFonts w:ascii="Times New Roman" w:eastAsia="MS Mincho" w:hAnsi="Times New Roman" w:cs="Times New Roman"/>
          <w:sz w:val="24"/>
          <w:szCs w:val="24"/>
          <w:lang w:val="en-US"/>
          <w14:ligatures w14:val="none"/>
        </w:rPr>
        <w:t>instituições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democráticas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Essas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experiências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proporcionam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vivências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fortalecem</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compreensão</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funcionamento</w:t>
      </w:r>
      <w:proofErr w:type="spellEnd"/>
      <w:r w:rsidRPr="004574F7">
        <w:rPr>
          <w:rFonts w:ascii="Times New Roman" w:eastAsia="MS Mincho" w:hAnsi="Times New Roman" w:cs="Times New Roman"/>
          <w:sz w:val="24"/>
          <w:szCs w:val="24"/>
          <w:lang w:val="en-US"/>
          <w14:ligatures w14:val="none"/>
        </w:rPr>
        <w:t xml:space="preserve"> do Estado,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importância</w:t>
      </w:r>
      <w:proofErr w:type="spellEnd"/>
      <w:r w:rsidRPr="004574F7">
        <w:rPr>
          <w:rFonts w:ascii="Times New Roman" w:eastAsia="MS Mincho" w:hAnsi="Times New Roman" w:cs="Times New Roman"/>
          <w:sz w:val="24"/>
          <w:szCs w:val="24"/>
          <w:lang w:val="en-US"/>
          <w14:ligatures w14:val="none"/>
        </w:rPr>
        <w:t xml:space="preserve"> das </w:t>
      </w:r>
      <w:proofErr w:type="spellStart"/>
      <w:r w:rsidRPr="004574F7">
        <w:rPr>
          <w:rFonts w:ascii="Times New Roman" w:eastAsia="MS Mincho" w:hAnsi="Times New Roman" w:cs="Times New Roman"/>
          <w:sz w:val="24"/>
          <w:szCs w:val="24"/>
          <w:lang w:val="en-US"/>
          <w14:ligatures w14:val="none"/>
        </w:rPr>
        <w:t>instituições</w:t>
      </w:r>
      <w:proofErr w:type="spellEnd"/>
      <w:r w:rsidRPr="004574F7">
        <w:rPr>
          <w:rFonts w:ascii="Times New Roman" w:eastAsia="MS Mincho" w:hAnsi="Times New Roman" w:cs="Times New Roman"/>
          <w:sz w:val="24"/>
          <w:szCs w:val="24"/>
          <w:lang w:val="en-US"/>
          <w14:ligatures w14:val="none"/>
        </w:rPr>
        <w:t xml:space="preserve"> e o </w:t>
      </w:r>
      <w:proofErr w:type="spellStart"/>
      <w:r w:rsidRPr="004574F7">
        <w:rPr>
          <w:rFonts w:ascii="Times New Roman" w:eastAsia="MS Mincho" w:hAnsi="Times New Roman" w:cs="Times New Roman"/>
          <w:sz w:val="24"/>
          <w:szCs w:val="24"/>
          <w:lang w:val="en-US"/>
          <w14:ligatures w14:val="none"/>
        </w:rPr>
        <w:t>papel</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cidadão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construção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coletiva</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sociedade</w:t>
      </w:r>
      <w:proofErr w:type="spellEnd"/>
      <w:r w:rsidRPr="004574F7">
        <w:rPr>
          <w:rFonts w:ascii="Times New Roman" w:eastAsia="MS Mincho" w:hAnsi="Times New Roman" w:cs="Times New Roman"/>
          <w:sz w:val="24"/>
          <w:szCs w:val="24"/>
          <w:lang w:val="en-US"/>
          <w14:ligatures w14:val="none"/>
        </w:rPr>
        <w:t xml:space="preserve"> (Haste, 2010).</w:t>
      </w:r>
    </w:p>
    <w:p w14:paraId="70015BB0" w14:textId="77777777" w:rsidR="004574F7" w:rsidRPr="004574F7" w:rsidRDefault="004574F7" w:rsidP="004574F7">
      <w:pPr>
        <w:spacing w:after="200" w:line="360" w:lineRule="auto"/>
        <w:jc w:val="both"/>
        <w:rPr>
          <w:rFonts w:ascii="Times New Roman" w:eastAsia="MS Mincho" w:hAnsi="Times New Roman" w:cs="Times New Roman"/>
          <w:b/>
          <w:bCs/>
          <w:sz w:val="24"/>
          <w:szCs w:val="24"/>
          <w:lang w:val="en-US"/>
          <w14:ligatures w14:val="none"/>
        </w:rPr>
      </w:pPr>
      <w:r w:rsidRPr="004574F7">
        <w:rPr>
          <w:rFonts w:ascii="Times New Roman" w:eastAsia="MS Mincho" w:hAnsi="Times New Roman" w:cs="Times New Roman"/>
          <w:b/>
          <w:bCs/>
          <w:sz w:val="24"/>
          <w:szCs w:val="24"/>
          <w:lang w:val="en-US"/>
          <w14:ligatures w14:val="none"/>
        </w:rPr>
        <w:t>3. CONSIDERAÇÕES COMPARATIVAS E RELEVÂNCIA PARA O BRASIL</w:t>
      </w:r>
    </w:p>
    <w:p w14:paraId="7F275297"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Estes </w:t>
      </w:r>
      <w:proofErr w:type="spellStart"/>
      <w:r w:rsidRPr="004574F7">
        <w:rPr>
          <w:rFonts w:ascii="Times New Roman" w:eastAsia="MS Mincho" w:hAnsi="Times New Roman" w:cs="Times New Roman"/>
          <w:sz w:val="24"/>
          <w:szCs w:val="24"/>
          <w:lang w:val="en-US"/>
          <w14:ligatures w14:val="none"/>
        </w:rPr>
        <w:t>modelos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internacionais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demonstram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para a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funcional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vai</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além</w:t>
      </w:r>
      <w:proofErr w:type="spellEnd"/>
      <w:r w:rsidRPr="004574F7">
        <w:rPr>
          <w:rFonts w:ascii="Times New Roman" w:eastAsia="MS Mincho" w:hAnsi="Times New Roman" w:cs="Times New Roman"/>
          <w:sz w:val="24"/>
          <w:szCs w:val="24"/>
          <w:lang w:val="en-US"/>
          <w14:ligatures w14:val="none"/>
        </w:rPr>
        <w:t xml:space="preserve"> da simples </w:t>
      </w:r>
      <w:proofErr w:type="spellStart"/>
      <w:r w:rsidRPr="004574F7">
        <w:rPr>
          <w:rFonts w:ascii="Times New Roman" w:eastAsia="MS Mincho" w:hAnsi="Times New Roman" w:cs="Times New Roman"/>
          <w:sz w:val="24"/>
          <w:szCs w:val="24"/>
          <w:lang w:val="en-US"/>
          <w14:ligatures w14:val="none"/>
        </w:rPr>
        <w:t>transmissão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conhecimentos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envolvendo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abordagem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multidisciplinar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contextualizada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participativa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valoriza</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experiência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prática</w:t>
      </w:r>
      <w:proofErr w:type="spellEnd"/>
      <w:r w:rsidRPr="004574F7">
        <w:rPr>
          <w:rFonts w:ascii="Times New Roman" w:eastAsia="MS Mincho" w:hAnsi="Times New Roman" w:cs="Times New Roman"/>
          <w:sz w:val="24"/>
          <w:szCs w:val="24"/>
          <w:lang w:val="en-US"/>
          <w14:ligatures w14:val="none"/>
        </w:rPr>
        <w:t xml:space="preserve"> e o </w:t>
      </w:r>
      <w:proofErr w:type="spellStart"/>
      <w:r w:rsidRPr="004574F7">
        <w:rPr>
          <w:rFonts w:ascii="Times New Roman" w:eastAsia="MS Mincho" w:hAnsi="Times New Roman" w:cs="Times New Roman"/>
          <w:sz w:val="24"/>
          <w:szCs w:val="24"/>
          <w:lang w:val="en-US"/>
          <w14:ligatures w14:val="none"/>
        </w:rPr>
        <w:t>desenvolvimento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competências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sociais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políticas</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integração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conteúdos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técnicos</w:t>
      </w:r>
      <w:proofErr w:type="spellEnd"/>
      <w:r w:rsidRPr="004574F7">
        <w:rPr>
          <w:rFonts w:ascii="Times New Roman" w:eastAsia="MS Mincho" w:hAnsi="Times New Roman" w:cs="Times New Roman"/>
          <w:sz w:val="24"/>
          <w:szCs w:val="24"/>
          <w:lang w:val="en-US"/>
          <w14:ligatures w14:val="none"/>
        </w:rPr>
        <w:t xml:space="preserve"> com </w:t>
      </w:r>
      <w:proofErr w:type="spellStart"/>
      <w:r w:rsidRPr="004574F7">
        <w:rPr>
          <w:rFonts w:ascii="Times New Roman" w:eastAsia="MS Mincho" w:hAnsi="Times New Roman" w:cs="Times New Roman"/>
          <w:sz w:val="24"/>
          <w:szCs w:val="24"/>
          <w:lang w:val="en-US"/>
          <w14:ligatures w14:val="none"/>
        </w:rPr>
        <w:t>vivências</w:t>
      </w:r>
      <w:proofErr w:type="spellEnd"/>
      <w:r w:rsidRPr="004574F7">
        <w:rPr>
          <w:rFonts w:ascii="Times New Roman" w:eastAsia="MS Mincho" w:hAnsi="Times New Roman" w:cs="Times New Roman"/>
          <w:sz w:val="24"/>
          <w:szCs w:val="24"/>
          <w:lang w:val="en-US"/>
          <w14:ligatures w14:val="none"/>
        </w:rPr>
        <w:t xml:space="preserve"> reais — </w:t>
      </w:r>
      <w:proofErr w:type="spellStart"/>
      <w:r w:rsidRPr="004574F7">
        <w:rPr>
          <w:rFonts w:ascii="Times New Roman" w:eastAsia="MS Mincho" w:hAnsi="Times New Roman" w:cs="Times New Roman"/>
          <w:sz w:val="24"/>
          <w:szCs w:val="24"/>
          <w:lang w:val="en-US"/>
          <w14:ligatures w14:val="none"/>
        </w:rPr>
        <w:t>seja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meio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projetos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atividades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comunitárias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ou</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simulações</w:t>
      </w:r>
      <w:proofErr w:type="spellEnd"/>
      <w:r w:rsidRPr="004574F7">
        <w:rPr>
          <w:rFonts w:ascii="Times New Roman" w:eastAsia="MS Mincho" w:hAnsi="Times New Roman" w:cs="Times New Roman"/>
          <w:sz w:val="24"/>
          <w:szCs w:val="24"/>
          <w:lang w:val="en-US"/>
          <w14:ligatures w14:val="none"/>
        </w:rPr>
        <w:t xml:space="preserve"> — é fundamental para a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sujeitos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críticos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autônomos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engajados</w:t>
      </w:r>
      <w:proofErr w:type="spellEnd"/>
      <w:r w:rsidRPr="004574F7">
        <w:rPr>
          <w:rFonts w:ascii="Times New Roman" w:eastAsia="MS Mincho" w:hAnsi="Times New Roman" w:cs="Times New Roman"/>
          <w:sz w:val="24"/>
          <w:szCs w:val="24"/>
          <w:lang w:val="en-US"/>
          <w14:ligatures w14:val="none"/>
        </w:rPr>
        <w:t>.</w:t>
      </w:r>
    </w:p>
    <w:p w14:paraId="22985B2D" w14:textId="77777777" w:rsidR="004574F7" w:rsidRPr="004574F7" w:rsidRDefault="004574F7" w:rsidP="004574F7">
      <w:pPr>
        <w:spacing w:after="20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lastRenderedPageBreak/>
        <w:t xml:space="preserve">Para o </w:t>
      </w:r>
      <w:proofErr w:type="spellStart"/>
      <w:r w:rsidRPr="004574F7">
        <w:rPr>
          <w:rFonts w:ascii="Times New Roman" w:eastAsia="MS Mincho" w:hAnsi="Times New Roman" w:cs="Times New Roman"/>
          <w:sz w:val="24"/>
          <w:szCs w:val="24"/>
          <w:lang w:val="en-US"/>
          <w14:ligatures w14:val="none"/>
        </w:rPr>
        <w:t>contexto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brasileiro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marcado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desigualdades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regionais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culturais</w:t>
      </w:r>
      <w:proofErr w:type="spellEnd"/>
      <w:r w:rsidRPr="004574F7">
        <w:rPr>
          <w:rFonts w:ascii="Times New Roman" w:eastAsia="MS Mincho" w:hAnsi="Times New Roman" w:cs="Times New Roman"/>
          <w:sz w:val="24"/>
          <w:szCs w:val="24"/>
          <w:lang w:val="en-US"/>
          <w14:ligatures w14:val="none"/>
        </w:rPr>
        <w:t xml:space="preserve">, esses </w:t>
      </w:r>
      <w:proofErr w:type="spellStart"/>
      <w:r w:rsidRPr="004574F7">
        <w:rPr>
          <w:rFonts w:ascii="Times New Roman" w:eastAsia="MS Mincho" w:hAnsi="Times New Roman" w:cs="Times New Roman"/>
          <w:sz w:val="24"/>
          <w:szCs w:val="24"/>
          <w:lang w:val="en-US"/>
          <w14:ligatures w14:val="none"/>
        </w:rPr>
        <w:t>modelos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indicam</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necessidade</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flexibilização</w:t>
      </w:r>
      <w:proofErr w:type="spellEnd"/>
      <w:r w:rsidRPr="004574F7">
        <w:rPr>
          <w:rFonts w:ascii="Times New Roman" w:eastAsia="MS Mincho" w:hAnsi="Times New Roman" w:cs="Times New Roman"/>
          <w:sz w:val="24"/>
          <w:szCs w:val="24"/>
          <w:lang w:val="en-US"/>
          <w14:ligatures w14:val="none"/>
        </w:rPr>
        <w:t xml:space="preserve"> curricular </w:t>
      </w:r>
      <w:proofErr w:type="spellStart"/>
      <w:r w:rsidRPr="004574F7">
        <w:rPr>
          <w:rFonts w:ascii="Times New Roman" w:eastAsia="MS Mincho" w:hAnsi="Times New Roman" w:cs="Times New Roman"/>
          <w:sz w:val="24"/>
          <w:szCs w:val="24"/>
          <w:lang w:val="en-US"/>
          <w14:ligatures w14:val="none"/>
        </w:rPr>
        <w:t>aliada</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políticas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públicas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promovam</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continuada</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docentes</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elaboração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materiais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didáticos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contextualizados</w:t>
      </w:r>
      <w:proofErr w:type="spellEnd"/>
      <w:r w:rsidRPr="004574F7">
        <w:rPr>
          <w:rFonts w:ascii="Times New Roman" w:eastAsia="MS Mincho" w:hAnsi="Times New Roman" w:cs="Times New Roman"/>
          <w:sz w:val="24"/>
          <w:szCs w:val="24"/>
          <w:lang w:val="en-US"/>
          <w14:ligatures w14:val="none"/>
        </w:rPr>
        <w:t xml:space="preserve"> e a </w:t>
      </w:r>
      <w:proofErr w:type="spellStart"/>
      <w:r w:rsidRPr="004574F7">
        <w:rPr>
          <w:rFonts w:ascii="Times New Roman" w:eastAsia="MS Mincho" w:hAnsi="Times New Roman" w:cs="Times New Roman"/>
          <w:sz w:val="24"/>
          <w:szCs w:val="24"/>
          <w:lang w:val="en-US"/>
          <w14:ligatures w14:val="none"/>
        </w:rPr>
        <w:t>criação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espaços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escolares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incentivem</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participação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ativa</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estudantes</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incorporação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práticas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inspiradas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nessas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experiências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contribuir</w:t>
      </w:r>
      <w:proofErr w:type="spellEnd"/>
      <w:r w:rsidRPr="004574F7">
        <w:rPr>
          <w:rFonts w:ascii="Times New Roman" w:eastAsia="MS Mincho" w:hAnsi="Times New Roman" w:cs="Times New Roman"/>
          <w:sz w:val="24"/>
          <w:szCs w:val="24"/>
          <w:lang w:val="en-US"/>
          <w14:ligatures w14:val="none"/>
        </w:rPr>
        <w:t xml:space="preserve"> para </w:t>
      </w:r>
      <w:proofErr w:type="spellStart"/>
      <w:r w:rsidRPr="004574F7">
        <w:rPr>
          <w:rFonts w:ascii="Times New Roman" w:eastAsia="MS Mincho" w:hAnsi="Times New Roman" w:cs="Times New Roman"/>
          <w:sz w:val="24"/>
          <w:szCs w:val="24"/>
          <w:lang w:val="en-US"/>
          <w14:ligatures w14:val="none"/>
        </w:rPr>
        <w:t>superar</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dicotomia</w:t>
      </w:r>
      <w:proofErr w:type="spellEnd"/>
      <w:r w:rsidRPr="004574F7">
        <w:rPr>
          <w:rFonts w:ascii="Times New Roman" w:eastAsia="MS Mincho" w:hAnsi="Times New Roman" w:cs="Times New Roman"/>
          <w:sz w:val="24"/>
          <w:szCs w:val="24"/>
          <w:lang w:val="en-US"/>
          <w14:ligatures w14:val="none"/>
        </w:rPr>
        <w:t xml:space="preserve"> entre </w:t>
      </w:r>
      <w:proofErr w:type="spellStart"/>
      <w:r w:rsidRPr="004574F7">
        <w:rPr>
          <w:rFonts w:ascii="Times New Roman" w:eastAsia="MS Mincho" w:hAnsi="Times New Roman" w:cs="Times New Roman"/>
          <w:sz w:val="24"/>
          <w:szCs w:val="24"/>
          <w:lang w:val="en-US"/>
          <w14:ligatures w14:val="none"/>
        </w:rPr>
        <w:t>teoria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prática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promover</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equidade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educacional</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fortalecer</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democracia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participativa</w:t>
      </w:r>
      <w:proofErr w:type="spellEnd"/>
      <w:r w:rsidRPr="004574F7">
        <w:rPr>
          <w:rFonts w:ascii="Times New Roman" w:eastAsia="MS Mincho" w:hAnsi="Times New Roman" w:cs="Times New Roman"/>
          <w:sz w:val="24"/>
          <w:szCs w:val="24"/>
          <w:lang w:val="en-US"/>
          <w14:ligatures w14:val="none"/>
        </w:rPr>
        <w:t xml:space="preserve"> no </w:t>
      </w:r>
      <w:proofErr w:type="spellStart"/>
      <w:r w:rsidRPr="004574F7">
        <w:rPr>
          <w:rFonts w:ascii="Times New Roman" w:eastAsia="MS Mincho" w:hAnsi="Times New Roman" w:cs="Times New Roman"/>
          <w:sz w:val="24"/>
          <w:szCs w:val="24"/>
          <w:lang w:val="en-US"/>
          <w14:ligatures w14:val="none"/>
        </w:rPr>
        <w:t>país</w:t>
      </w:r>
      <w:proofErr w:type="spellEnd"/>
      <w:r w:rsidRPr="004574F7">
        <w:rPr>
          <w:rFonts w:ascii="Times New Roman" w:eastAsia="MS Mincho" w:hAnsi="Times New Roman" w:cs="Times New Roman"/>
          <w:sz w:val="24"/>
          <w:szCs w:val="24"/>
          <w:lang w:val="en-US"/>
          <w14:ligatures w14:val="none"/>
        </w:rPr>
        <w:t>.</w:t>
      </w:r>
    </w:p>
    <w:p w14:paraId="49EE8B9D" w14:textId="77777777" w:rsidR="004574F7" w:rsidRPr="004574F7" w:rsidRDefault="004574F7" w:rsidP="004574F7">
      <w:pPr>
        <w:keepNext/>
        <w:keepLines/>
        <w:spacing w:before="480" w:after="0" w:line="276" w:lineRule="auto"/>
        <w:outlineLvl w:val="0"/>
        <w:rPr>
          <w:rFonts w:ascii="Times New Roman" w:eastAsia="MS Gothic" w:hAnsi="Times New Roman" w:cs="Times New Roman"/>
          <w:b/>
          <w:bCs/>
          <w:color w:val="000000"/>
          <w:sz w:val="28"/>
          <w:szCs w:val="28"/>
          <w:lang w:val="en-US"/>
          <w14:ligatures w14:val="none"/>
        </w:rPr>
      </w:pPr>
      <w:r w:rsidRPr="004574F7">
        <w:rPr>
          <w:rFonts w:ascii="Times New Roman" w:eastAsia="MS Gothic" w:hAnsi="Times New Roman" w:cs="Times New Roman"/>
          <w:b/>
          <w:bCs/>
          <w:color w:val="000000"/>
          <w:sz w:val="28"/>
          <w:szCs w:val="28"/>
          <w:lang w:val="en-US"/>
          <w14:ligatures w14:val="none"/>
        </w:rPr>
        <w:t xml:space="preserve">4. RESULTADOS E DISCUSSÃO </w:t>
      </w:r>
    </w:p>
    <w:p w14:paraId="5F6EDDB3"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p>
    <w:p w14:paraId="3B3C09CC"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proofErr w:type="spellStart"/>
      <w:r w:rsidRPr="004574F7">
        <w:rPr>
          <w:rFonts w:ascii="Times New Roman" w:eastAsia="MS Mincho" w:hAnsi="Times New Roman" w:cs="Times New Roman"/>
          <w:sz w:val="24"/>
          <w:szCs w:val="24"/>
          <w:lang w:val="en-US"/>
          <w14:ligatures w14:val="none"/>
        </w:rPr>
        <w:t>Embora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modelos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internacionais</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voltados</w:t>
      </w:r>
      <w:proofErr w:type="spellEnd"/>
      <w:r w:rsidRPr="004574F7">
        <w:rPr>
          <w:rFonts w:ascii="Times New Roman" w:eastAsia="MS Mincho" w:hAnsi="Times New Roman" w:cs="Times New Roman"/>
          <w:sz w:val="24"/>
          <w:szCs w:val="24"/>
          <w:lang w:val="en-US"/>
          <w14:ligatures w14:val="none"/>
        </w:rPr>
        <w:t xml:space="preserve"> para a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funcional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apresentem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resultados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positivos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inovadores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sua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implementação</w:t>
      </w:r>
      <w:proofErr w:type="spellEnd"/>
      <w:r w:rsidRPr="004574F7">
        <w:rPr>
          <w:rFonts w:ascii="Times New Roman" w:eastAsia="MS Mincho" w:hAnsi="Times New Roman" w:cs="Times New Roman"/>
          <w:sz w:val="24"/>
          <w:szCs w:val="24"/>
          <w:lang w:val="en-US"/>
          <w14:ligatures w14:val="none"/>
        </w:rPr>
        <w:t xml:space="preserve"> no </w:t>
      </w:r>
      <w:proofErr w:type="spellStart"/>
      <w:r w:rsidRPr="004574F7">
        <w:rPr>
          <w:rFonts w:ascii="Times New Roman" w:eastAsia="MS Mincho" w:hAnsi="Times New Roman" w:cs="Times New Roman"/>
          <w:sz w:val="24"/>
          <w:szCs w:val="24"/>
          <w:lang w:val="en-US"/>
          <w14:ligatures w14:val="none"/>
        </w:rPr>
        <w:t>contexto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brasileiro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demanda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análise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criteriosa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adaptações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considerem</w:t>
      </w:r>
      <w:proofErr w:type="spellEnd"/>
      <w:r w:rsidRPr="004574F7">
        <w:rPr>
          <w:rFonts w:ascii="Times New Roman" w:eastAsia="MS Mincho" w:hAnsi="Times New Roman" w:cs="Times New Roman"/>
          <w:sz w:val="24"/>
          <w:szCs w:val="24"/>
          <w:lang w:val="en-US"/>
          <w14:ligatures w14:val="none"/>
        </w:rPr>
        <w:t xml:space="preserve"> as </w:t>
      </w:r>
      <w:proofErr w:type="spellStart"/>
      <w:r w:rsidRPr="004574F7">
        <w:rPr>
          <w:rFonts w:ascii="Times New Roman" w:eastAsia="MS Mincho" w:hAnsi="Times New Roman" w:cs="Times New Roman"/>
          <w:sz w:val="24"/>
          <w:szCs w:val="24"/>
          <w:lang w:val="en-US"/>
          <w14:ligatures w14:val="none"/>
        </w:rPr>
        <w:t>especificidades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socioeconômicas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culturais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institucionais</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país</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Brasil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enfrenta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desafios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estruturais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dificultam</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reprodução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direta</w:t>
      </w:r>
      <w:proofErr w:type="spellEnd"/>
      <w:r w:rsidRPr="004574F7">
        <w:rPr>
          <w:rFonts w:ascii="Times New Roman" w:eastAsia="MS Mincho" w:hAnsi="Times New Roman" w:cs="Times New Roman"/>
          <w:sz w:val="24"/>
          <w:szCs w:val="24"/>
          <w:lang w:val="en-US"/>
          <w14:ligatures w14:val="none"/>
        </w:rPr>
        <w:t xml:space="preserve"> dessas boas </w:t>
      </w:r>
      <w:proofErr w:type="spellStart"/>
      <w:r w:rsidRPr="004574F7">
        <w:rPr>
          <w:rFonts w:ascii="Times New Roman" w:eastAsia="MS Mincho" w:hAnsi="Times New Roman" w:cs="Times New Roman"/>
          <w:sz w:val="24"/>
          <w:szCs w:val="24"/>
          <w:lang w:val="en-US"/>
          <w14:ligatures w14:val="none"/>
        </w:rPr>
        <w:t>práticas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especialmente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devido</w:t>
      </w:r>
      <w:proofErr w:type="spellEnd"/>
      <w:r w:rsidRPr="004574F7">
        <w:rPr>
          <w:rFonts w:ascii="Times New Roman" w:eastAsia="MS Mincho" w:hAnsi="Times New Roman" w:cs="Times New Roman"/>
          <w:sz w:val="24"/>
          <w:szCs w:val="24"/>
          <w:lang w:val="en-US"/>
          <w14:ligatures w14:val="none"/>
        </w:rPr>
        <w:t xml:space="preserve"> à </w:t>
      </w:r>
      <w:proofErr w:type="spellStart"/>
      <w:r w:rsidRPr="004574F7">
        <w:rPr>
          <w:rFonts w:ascii="Times New Roman" w:eastAsia="MS Mincho" w:hAnsi="Times New Roman" w:cs="Times New Roman"/>
          <w:sz w:val="24"/>
          <w:szCs w:val="24"/>
          <w:lang w:val="en-US"/>
          <w14:ligatures w14:val="none"/>
        </w:rPr>
        <w:t>heterogeneidade</w:t>
      </w:r>
      <w:proofErr w:type="spellEnd"/>
      <w:r w:rsidRPr="004574F7">
        <w:rPr>
          <w:rFonts w:ascii="Times New Roman" w:eastAsia="MS Mincho" w:hAnsi="Times New Roman" w:cs="Times New Roman"/>
          <w:sz w:val="24"/>
          <w:szCs w:val="24"/>
          <w:lang w:val="en-US"/>
          <w14:ligatures w14:val="none"/>
        </w:rPr>
        <w:t xml:space="preserve"> das redes de </w:t>
      </w:r>
      <w:proofErr w:type="spellStart"/>
      <w:r w:rsidRPr="004574F7">
        <w:rPr>
          <w:rFonts w:ascii="Times New Roman" w:eastAsia="MS Mincho" w:hAnsi="Times New Roman" w:cs="Times New Roman"/>
          <w:sz w:val="24"/>
          <w:szCs w:val="24"/>
          <w:lang w:val="en-US"/>
          <w14:ligatures w14:val="none"/>
        </w:rPr>
        <w:t>ensino</w:t>
      </w:r>
      <w:proofErr w:type="spellEnd"/>
      <w:r w:rsidRPr="004574F7">
        <w:rPr>
          <w:rFonts w:ascii="Times New Roman" w:eastAsia="MS Mincho" w:hAnsi="Times New Roman" w:cs="Times New Roman"/>
          <w:sz w:val="24"/>
          <w:szCs w:val="24"/>
          <w:lang w:val="en-US"/>
          <w14:ligatures w14:val="none"/>
        </w:rPr>
        <w:t xml:space="preserve">, à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docente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insuficiente</w:t>
      </w:r>
      <w:proofErr w:type="spellEnd"/>
      <w:r w:rsidRPr="004574F7">
        <w:rPr>
          <w:rFonts w:ascii="Times New Roman" w:eastAsia="MS Mincho" w:hAnsi="Times New Roman" w:cs="Times New Roman"/>
          <w:sz w:val="24"/>
          <w:szCs w:val="24"/>
          <w:lang w:val="en-US"/>
          <w14:ligatures w14:val="none"/>
        </w:rPr>
        <w:t xml:space="preserve"> e à </w:t>
      </w:r>
      <w:proofErr w:type="spellStart"/>
      <w:r w:rsidRPr="004574F7">
        <w:rPr>
          <w:rFonts w:ascii="Times New Roman" w:eastAsia="MS Mincho" w:hAnsi="Times New Roman" w:cs="Times New Roman"/>
          <w:sz w:val="24"/>
          <w:szCs w:val="24"/>
          <w:lang w:val="en-US"/>
          <w14:ligatures w14:val="none"/>
        </w:rPr>
        <w:t>precariedade</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infraestrutura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muitas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escolas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públicas</w:t>
      </w:r>
      <w:proofErr w:type="spellEnd"/>
      <w:r w:rsidRPr="004574F7">
        <w:rPr>
          <w:rFonts w:ascii="Times New Roman" w:eastAsia="MS Mincho" w:hAnsi="Times New Roman" w:cs="Times New Roman"/>
          <w:sz w:val="24"/>
          <w:szCs w:val="24"/>
          <w:lang w:val="en-US"/>
          <w14:ligatures w14:val="none"/>
        </w:rPr>
        <w:t>.</w:t>
      </w:r>
    </w:p>
    <w:p w14:paraId="0950B4EC"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A </w:t>
      </w:r>
      <w:proofErr w:type="spellStart"/>
      <w:r w:rsidRPr="004574F7">
        <w:rPr>
          <w:rFonts w:ascii="Times New Roman" w:eastAsia="MS Mincho" w:hAnsi="Times New Roman" w:cs="Times New Roman"/>
          <w:sz w:val="24"/>
          <w:szCs w:val="24"/>
          <w:lang w:val="en-US"/>
          <w14:ligatures w14:val="none"/>
        </w:rPr>
        <w:t>resistência</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mudanças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curriculares</w:t>
      </w:r>
      <w:proofErr w:type="spellEnd"/>
      <w:r w:rsidRPr="004574F7">
        <w:rPr>
          <w:rFonts w:ascii="Times New Roman" w:eastAsia="MS Mincho" w:hAnsi="Times New Roman" w:cs="Times New Roman"/>
          <w:sz w:val="24"/>
          <w:szCs w:val="24"/>
          <w:lang w:val="en-US"/>
          <w14:ligatures w14:val="none"/>
        </w:rPr>
        <w:t xml:space="preserve"> é </w:t>
      </w:r>
      <w:proofErr w:type="spellStart"/>
      <w:r w:rsidRPr="004574F7">
        <w:rPr>
          <w:rFonts w:ascii="Times New Roman" w:eastAsia="MS Mincho" w:hAnsi="Times New Roman" w:cs="Times New Roman"/>
          <w:sz w:val="24"/>
          <w:szCs w:val="24"/>
          <w:lang w:val="en-US"/>
          <w14:ligatures w14:val="none"/>
        </w:rPr>
        <w:t>comum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sistemas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educacionais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nos</w:t>
      </w:r>
      <w:proofErr w:type="spellEnd"/>
      <w:r w:rsidRPr="004574F7">
        <w:rPr>
          <w:rFonts w:ascii="Times New Roman" w:eastAsia="MS Mincho" w:hAnsi="Times New Roman" w:cs="Times New Roman"/>
          <w:sz w:val="24"/>
          <w:szCs w:val="24"/>
          <w:lang w:val="en-US"/>
          <w14:ligatures w14:val="none"/>
        </w:rPr>
        <w:t xml:space="preserve"> quais a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inicial</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continuada</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professores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contempla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conteúdos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metodologias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voltados</w:t>
      </w:r>
      <w:proofErr w:type="spellEnd"/>
      <w:r w:rsidRPr="004574F7">
        <w:rPr>
          <w:rFonts w:ascii="Times New Roman" w:eastAsia="MS Mincho" w:hAnsi="Times New Roman" w:cs="Times New Roman"/>
          <w:sz w:val="24"/>
          <w:szCs w:val="24"/>
          <w:lang w:val="en-US"/>
          <w14:ligatures w14:val="none"/>
        </w:rPr>
        <w:t xml:space="preserve"> à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cidadãos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ativos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críticos</w:t>
      </w:r>
      <w:proofErr w:type="spellEnd"/>
      <w:r w:rsidRPr="004574F7">
        <w:rPr>
          <w:rFonts w:ascii="Times New Roman" w:eastAsia="MS Mincho" w:hAnsi="Times New Roman" w:cs="Times New Roman"/>
          <w:sz w:val="24"/>
          <w:szCs w:val="24"/>
          <w:lang w:val="en-US"/>
          <w14:ligatures w14:val="none"/>
        </w:rPr>
        <w:t xml:space="preserve">. Conforme </w:t>
      </w:r>
      <w:proofErr w:type="spellStart"/>
      <w:r w:rsidRPr="004574F7">
        <w:rPr>
          <w:rFonts w:ascii="Times New Roman" w:eastAsia="MS Mincho" w:hAnsi="Times New Roman" w:cs="Times New Roman"/>
          <w:sz w:val="24"/>
          <w:szCs w:val="24"/>
          <w:lang w:val="en-US"/>
          <w14:ligatures w14:val="none"/>
        </w:rPr>
        <w:t>aponta</w:t>
      </w:r>
      <w:proofErr w:type="spellEnd"/>
      <w:r w:rsidRPr="004574F7">
        <w:rPr>
          <w:rFonts w:ascii="Times New Roman" w:eastAsia="MS Mincho" w:hAnsi="Times New Roman" w:cs="Times New Roman"/>
          <w:sz w:val="24"/>
          <w:szCs w:val="24"/>
          <w:lang w:val="en-US"/>
          <w14:ligatures w14:val="none"/>
        </w:rPr>
        <w:t xml:space="preserve"> Nova (2001), “</w:t>
      </w:r>
      <w:proofErr w:type="spellStart"/>
      <w:r w:rsidRPr="004574F7">
        <w:rPr>
          <w:rFonts w:ascii="Times New Roman" w:eastAsia="MS Mincho" w:hAnsi="Times New Roman" w:cs="Times New Roman"/>
          <w:sz w:val="24"/>
          <w:szCs w:val="24"/>
          <w:lang w:val="en-US"/>
          <w14:ligatures w14:val="none"/>
        </w:rPr>
        <w:t>nenhuma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reforma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será</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efetiva</w:t>
      </w:r>
      <w:proofErr w:type="spellEnd"/>
      <w:r w:rsidRPr="004574F7">
        <w:rPr>
          <w:rFonts w:ascii="Times New Roman" w:eastAsia="MS Mincho" w:hAnsi="Times New Roman" w:cs="Times New Roman"/>
          <w:sz w:val="24"/>
          <w:szCs w:val="24"/>
          <w:lang w:val="en-US"/>
          <w14:ligatures w14:val="none"/>
        </w:rPr>
        <w:t xml:space="preserve"> se </w:t>
      </w:r>
      <w:proofErr w:type="spellStart"/>
      <w:r w:rsidRPr="004574F7">
        <w:rPr>
          <w:rFonts w:ascii="Times New Roman" w:eastAsia="MS Mincho" w:hAnsi="Times New Roman" w:cs="Times New Roman"/>
          <w:sz w:val="24"/>
          <w:szCs w:val="24"/>
          <w:lang w:val="en-US"/>
          <w14:ligatures w14:val="none"/>
        </w:rPr>
        <w:t>não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estiver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ancorada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práticas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concretas</w:t>
      </w:r>
      <w:proofErr w:type="spellEnd"/>
      <w:r w:rsidRPr="004574F7">
        <w:rPr>
          <w:rFonts w:ascii="Times New Roman" w:eastAsia="MS Mincho" w:hAnsi="Times New Roman" w:cs="Times New Roman"/>
          <w:sz w:val="24"/>
          <w:szCs w:val="24"/>
          <w:lang w:val="en-US"/>
          <w14:ligatures w14:val="none"/>
        </w:rPr>
        <w:t xml:space="preserve"> e no </w:t>
      </w:r>
      <w:proofErr w:type="spellStart"/>
      <w:r w:rsidRPr="004574F7">
        <w:rPr>
          <w:rFonts w:ascii="Times New Roman" w:eastAsia="MS Mincho" w:hAnsi="Times New Roman" w:cs="Times New Roman"/>
          <w:sz w:val="24"/>
          <w:szCs w:val="24"/>
          <w:lang w:val="en-US"/>
          <w14:ligatures w14:val="none"/>
        </w:rPr>
        <w:t>envolvimento</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atores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locais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ressaltando</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importância</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engajamento</w:t>
      </w:r>
      <w:proofErr w:type="spellEnd"/>
      <w:r w:rsidRPr="004574F7">
        <w:rPr>
          <w:rFonts w:ascii="Times New Roman" w:eastAsia="MS Mincho" w:hAnsi="Times New Roman" w:cs="Times New Roman"/>
          <w:sz w:val="24"/>
          <w:szCs w:val="24"/>
          <w:lang w:val="en-US"/>
          <w14:ligatures w14:val="none"/>
        </w:rPr>
        <w:t xml:space="preserve"> e da </w:t>
      </w:r>
      <w:proofErr w:type="spellStart"/>
      <w:r w:rsidRPr="004574F7">
        <w:rPr>
          <w:rFonts w:ascii="Times New Roman" w:eastAsia="MS Mincho" w:hAnsi="Times New Roman" w:cs="Times New Roman"/>
          <w:sz w:val="24"/>
          <w:szCs w:val="24"/>
          <w:lang w:val="en-US"/>
          <w14:ligatures w14:val="none"/>
        </w:rPr>
        <w:t>capacitação</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profissionais</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para o </w:t>
      </w:r>
      <w:proofErr w:type="spellStart"/>
      <w:r w:rsidRPr="004574F7">
        <w:rPr>
          <w:rFonts w:ascii="Times New Roman" w:eastAsia="MS Mincho" w:hAnsi="Times New Roman" w:cs="Times New Roman"/>
          <w:sz w:val="24"/>
          <w:szCs w:val="24"/>
          <w:lang w:val="en-US"/>
          <w14:ligatures w14:val="none"/>
        </w:rPr>
        <w:t>sucesso</w:t>
      </w:r>
      <w:proofErr w:type="spellEnd"/>
      <w:r w:rsidRPr="004574F7">
        <w:rPr>
          <w:rFonts w:ascii="Times New Roman" w:eastAsia="MS Mincho" w:hAnsi="Times New Roman" w:cs="Times New Roman"/>
          <w:sz w:val="24"/>
          <w:szCs w:val="24"/>
          <w:lang w:val="en-US"/>
          <w14:ligatures w14:val="none"/>
        </w:rPr>
        <w:t xml:space="preserve"> das </w:t>
      </w:r>
      <w:proofErr w:type="spellStart"/>
      <w:r w:rsidRPr="004574F7">
        <w:rPr>
          <w:rFonts w:ascii="Times New Roman" w:eastAsia="MS Mincho" w:hAnsi="Times New Roman" w:cs="Times New Roman"/>
          <w:sz w:val="24"/>
          <w:szCs w:val="24"/>
          <w:lang w:val="en-US"/>
          <w14:ligatures w14:val="none"/>
        </w:rPr>
        <w:t>inovações</w:t>
      </w:r>
      <w:proofErr w:type="spellEnd"/>
      <w:r w:rsidRPr="004574F7">
        <w:rPr>
          <w:rFonts w:ascii="Times New Roman" w:eastAsia="MS Mincho" w:hAnsi="Times New Roman" w:cs="Times New Roman"/>
          <w:sz w:val="24"/>
          <w:szCs w:val="24"/>
          <w:lang w:val="en-US"/>
          <w14:ligatures w14:val="none"/>
        </w:rPr>
        <w:t xml:space="preserve">. Essa </w:t>
      </w:r>
      <w:proofErr w:type="spellStart"/>
      <w:r w:rsidRPr="004574F7">
        <w:rPr>
          <w:rFonts w:ascii="Times New Roman" w:eastAsia="MS Mincho" w:hAnsi="Times New Roman" w:cs="Times New Roman"/>
          <w:sz w:val="24"/>
          <w:szCs w:val="24"/>
          <w:lang w:val="en-US"/>
          <w14:ligatures w14:val="none"/>
        </w:rPr>
        <w:t>resistência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também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manifestar</w:t>
      </w:r>
      <w:proofErr w:type="spellEnd"/>
      <w:r w:rsidRPr="004574F7">
        <w:rPr>
          <w:rFonts w:ascii="Times New Roman" w:eastAsia="MS Mincho" w:hAnsi="Times New Roman" w:cs="Times New Roman"/>
          <w:sz w:val="24"/>
          <w:szCs w:val="24"/>
          <w:lang w:val="en-US"/>
          <w14:ligatures w14:val="none"/>
        </w:rPr>
        <w:t xml:space="preserve">-se </w:t>
      </w:r>
      <w:proofErr w:type="spellStart"/>
      <w:r w:rsidRPr="004574F7">
        <w:rPr>
          <w:rFonts w:ascii="Times New Roman" w:eastAsia="MS Mincho" w:hAnsi="Times New Roman" w:cs="Times New Roman"/>
          <w:sz w:val="24"/>
          <w:szCs w:val="24"/>
          <w:lang w:val="en-US"/>
          <w14:ligatures w14:val="none"/>
        </w:rPr>
        <w:t>através</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posturas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conservadoras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parte</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gestores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famílias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estudantes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habituados</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um </w:t>
      </w:r>
      <w:proofErr w:type="spellStart"/>
      <w:r w:rsidRPr="004574F7">
        <w:rPr>
          <w:rFonts w:ascii="Times New Roman" w:eastAsia="MS Mincho" w:hAnsi="Times New Roman" w:cs="Times New Roman"/>
          <w:sz w:val="24"/>
          <w:szCs w:val="24"/>
          <w:lang w:val="en-US"/>
          <w14:ligatures w14:val="none"/>
        </w:rPr>
        <w:t>modelo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ensino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tradicional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conteudista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fragmentado</w:t>
      </w:r>
      <w:proofErr w:type="spellEnd"/>
      <w:r w:rsidRPr="004574F7">
        <w:rPr>
          <w:rFonts w:ascii="Times New Roman" w:eastAsia="MS Mincho" w:hAnsi="Times New Roman" w:cs="Times New Roman"/>
          <w:sz w:val="24"/>
          <w:szCs w:val="24"/>
          <w:lang w:val="en-US"/>
          <w14:ligatures w14:val="none"/>
        </w:rPr>
        <w:t>.</w:t>
      </w:r>
    </w:p>
    <w:p w14:paraId="78398518"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Outro </w:t>
      </w:r>
      <w:proofErr w:type="spellStart"/>
      <w:r w:rsidRPr="004574F7">
        <w:rPr>
          <w:rFonts w:ascii="Times New Roman" w:eastAsia="MS Mincho" w:hAnsi="Times New Roman" w:cs="Times New Roman"/>
          <w:sz w:val="24"/>
          <w:szCs w:val="24"/>
          <w:lang w:val="en-US"/>
          <w14:ligatures w14:val="none"/>
        </w:rPr>
        <w:t>obstáculo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relevante</w:t>
      </w:r>
      <w:proofErr w:type="spellEnd"/>
      <w:r w:rsidRPr="004574F7">
        <w:rPr>
          <w:rFonts w:ascii="Times New Roman" w:eastAsia="MS Mincho" w:hAnsi="Times New Roman" w:cs="Times New Roman"/>
          <w:sz w:val="24"/>
          <w:szCs w:val="24"/>
          <w:lang w:val="en-US"/>
          <w14:ligatures w14:val="none"/>
        </w:rPr>
        <w:t xml:space="preserve"> é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infraestrutura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precária</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muitas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escolas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públicas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brasileiras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limita</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realização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atividades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pedagógicas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dinâmicas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debates, </w:t>
      </w:r>
      <w:proofErr w:type="spellStart"/>
      <w:r w:rsidRPr="004574F7">
        <w:rPr>
          <w:rFonts w:ascii="Times New Roman" w:eastAsia="MS Mincho" w:hAnsi="Times New Roman" w:cs="Times New Roman"/>
          <w:sz w:val="24"/>
          <w:szCs w:val="24"/>
          <w:lang w:val="en-US"/>
          <w14:ligatures w14:val="none"/>
        </w:rPr>
        <w:t>projetos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interdisciplinares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uso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tecnologias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educacionais</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insuficiência</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recursos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materiais</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pouco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acesso</w:t>
      </w:r>
      <w:proofErr w:type="spellEnd"/>
      <w:r w:rsidRPr="004574F7">
        <w:rPr>
          <w:rFonts w:ascii="Times New Roman" w:eastAsia="MS Mincho" w:hAnsi="Times New Roman" w:cs="Times New Roman"/>
          <w:sz w:val="24"/>
          <w:szCs w:val="24"/>
          <w:lang w:val="en-US"/>
          <w14:ligatures w14:val="none"/>
        </w:rPr>
        <w:t xml:space="preserve"> à internet 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inadequação</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espaços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escolares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dificultam</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aplicação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metodologias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ativas</w:t>
      </w:r>
      <w:proofErr w:type="spellEnd"/>
      <w:r w:rsidRPr="004574F7">
        <w:rPr>
          <w:rFonts w:ascii="Times New Roman" w:eastAsia="MS Mincho" w:hAnsi="Times New Roman" w:cs="Times New Roman"/>
          <w:sz w:val="24"/>
          <w:szCs w:val="24"/>
          <w:lang w:val="en-US"/>
          <w14:ligatures w14:val="none"/>
        </w:rPr>
        <w:t xml:space="preserve"> 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aproximação</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estudantes</w:t>
      </w:r>
      <w:proofErr w:type="spellEnd"/>
      <w:r w:rsidRPr="004574F7">
        <w:rPr>
          <w:rFonts w:ascii="Times New Roman" w:eastAsia="MS Mincho" w:hAnsi="Times New Roman" w:cs="Times New Roman"/>
          <w:sz w:val="24"/>
          <w:szCs w:val="24"/>
          <w:lang w:val="en-US"/>
          <w14:ligatures w14:val="none"/>
        </w:rPr>
        <w:t xml:space="preserve"> com as </w:t>
      </w:r>
      <w:proofErr w:type="spellStart"/>
      <w:r w:rsidRPr="004574F7">
        <w:rPr>
          <w:rFonts w:ascii="Times New Roman" w:eastAsia="MS Mincho" w:hAnsi="Times New Roman" w:cs="Times New Roman"/>
          <w:sz w:val="24"/>
          <w:szCs w:val="24"/>
          <w:lang w:val="en-US"/>
          <w14:ligatures w14:val="none"/>
        </w:rPr>
        <w:t>questões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sociais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políticas</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seu</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cotidiano</w:t>
      </w:r>
      <w:proofErr w:type="spellEnd"/>
      <w:r w:rsidRPr="004574F7">
        <w:rPr>
          <w:rFonts w:ascii="Times New Roman" w:eastAsia="MS Mincho" w:hAnsi="Times New Roman" w:cs="Times New Roman"/>
          <w:sz w:val="24"/>
          <w:szCs w:val="24"/>
          <w:lang w:val="en-US"/>
          <w14:ligatures w14:val="none"/>
        </w:rPr>
        <w:t>.</w:t>
      </w:r>
    </w:p>
    <w:p w14:paraId="51B3CEDF"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lastRenderedPageBreak/>
        <w:t xml:space="preserve">Diante </w:t>
      </w:r>
      <w:proofErr w:type="spellStart"/>
      <w:r w:rsidRPr="004574F7">
        <w:rPr>
          <w:rFonts w:ascii="Times New Roman" w:eastAsia="MS Mincho" w:hAnsi="Times New Roman" w:cs="Times New Roman"/>
          <w:sz w:val="24"/>
          <w:szCs w:val="24"/>
          <w:lang w:val="en-US"/>
          <w14:ligatures w14:val="none"/>
        </w:rPr>
        <w:t>desse</w:t>
      </w:r>
      <w:proofErr w:type="spellEnd"/>
      <w:r w:rsidRPr="004574F7">
        <w:rPr>
          <w:rFonts w:ascii="Times New Roman" w:eastAsia="MS Mincho" w:hAnsi="Times New Roman" w:cs="Times New Roman"/>
          <w:sz w:val="24"/>
          <w:szCs w:val="24"/>
          <w:lang w:val="en-US"/>
          <w14:ligatures w14:val="none"/>
        </w:rPr>
        <w:t xml:space="preserve"> panorama, </w:t>
      </w:r>
      <w:proofErr w:type="spellStart"/>
      <w:r w:rsidRPr="004574F7">
        <w:rPr>
          <w:rFonts w:ascii="Times New Roman" w:eastAsia="MS Mincho" w:hAnsi="Times New Roman" w:cs="Times New Roman"/>
          <w:sz w:val="24"/>
          <w:szCs w:val="24"/>
          <w:lang w:val="en-US"/>
          <w14:ligatures w14:val="none"/>
        </w:rPr>
        <w:t>algumas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estratégias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pragmáticas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podem</w:t>
      </w:r>
      <w:proofErr w:type="spellEnd"/>
      <w:r w:rsidRPr="004574F7">
        <w:rPr>
          <w:rFonts w:ascii="Times New Roman" w:eastAsia="MS Mincho" w:hAnsi="Times New Roman" w:cs="Times New Roman"/>
          <w:sz w:val="24"/>
          <w:szCs w:val="24"/>
          <w:lang w:val="en-US"/>
          <w14:ligatures w14:val="none"/>
        </w:rPr>
        <w:t xml:space="preserve"> ser </w:t>
      </w:r>
      <w:proofErr w:type="spellStart"/>
      <w:r w:rsidRPr="004574F7">
        <w:rPr>
          <w:rFonts w:ascii="Times New Roman" w:eastAsia="MS Mincho" w:hAnsi="Times New Roman" w:cs="Times New Roman"/>
          <w:sz w:val="24"/>
          <w:szCs w:val="24"/>
          <w:lang w:val="en-US"/>
          <w14:ligatures w14:val="none"/>
        </w:rPr>
        <w:t>adotadas</w:t>
      </w:r>
      <w:proofErr w:type="spellEnd"/>
      <w:r w:rsidRPr="004574F7">
        <w:rPr>
          <w:rFonts w:ascii="Times New Roman" w:eastAsia="MS Mincho" w:hAnsi="Times New Roman" w:cs="Times New Roman"/>
          <w:sz w:val="24"/>
          <w:szCs w:val="24"/>
          <w:lang w:val="en-US"/>
          <w14:ligatures w14:val="none"/>
        </w:rPr>
        <w:t xml:space="preserve"> para </w:t>
      </w:r>
      <w:proofErr w:type="spellStart"/>
      <w:r w:rsidRPr="004574F7">
        <w:rPr>
          <w:rFonts w:ascii="Times New Roman" w:eastAsia="MS Mincho" w:hAnsi="Times New Roman" w:cs="Times New Roman"/>
          <w:sz w:val="24"/>
          <w:szCs w:val="24"/>
          <w:lang w:val="en-US"/>
          <w14:ligatures w14:val="none"/>
        </w:rPr>
        <w:t>promover</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implementação</w:t>
      </w:r>
      <w:proofErr w:type="spellEnd"/>
      <w:r w:rsidRPr="004574F7">
        <w:rPr>
          <w:rFonts w:ascii="Times New Roman" w:eastAsia="MS Mincho" w:hAnsi="Times New Roman" w:cs="Times New Roman"/>
          <w:sz w:val="24"/>
          <w:szCs w:val="24"/>
          <w:lang w:val="en-US"/>
          <w14:ligatures w14:val="none"/>
        </w:rPr>
        <w:t xml:space="preserve"> gradual e </w:t>
      </w:r>
      <w:proofErr w:type="spellStart"/>
      <w:r w:rsidRPr="004574F7">
        <w:rPr>
          <w:rFonts w:ascii="Times New Roman" w:eastAsia="MS Mincho" w:hAnsi="Times New Roman" w:cs="Times New Roman"/>
          <w:sz w:val="24"/>
          <w:szCs w:val="24"/>
          <w:lang w:val="en-US"/>
          <w14:ligatures w14:val="none"/>
        </w:rPr>
        <w:t>contextualizada</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voltada</w:t>
      </w:r>
      <w:proofErr w:type="spellEnd"/>
      <w:r w:rsidRPr="004574F7">
        <w:rPr>
          <w:rFonts w:ascii="Times New Roman" w:eastAsia="MS Mincho" w:hAnsi="Times New Roman" w:cs="Times New Roman"/>
          <w:sz w:val="24"/>
          <w:szCs w:val="24"/>
          <w:lang w:val="en-US"/>
          <w14:ligatures w14:val="none"/>
        </w:rPr>
        <w:t xml:space="preserve"> à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funcional</w:t>
      </w:r>
      <w:proofErr w:type="spellEnd"/>
      <w:r w:rsidRPr="004574F7">
        <w:rPr>
          <w:rFonts w:ascii="Times New Roman" w:eastAsia="MS Mincho" w:hAnsi="Times New Roman" w:cs="Times New Roman"/>
          <w:sz w:val="24"/>
          <w:szCs w:val="24"/>
          <w:lang w:val="en-US"/>
          <w14:ligatures w14:val="none"/>
        </w:rPr>
        <w:t xml:space="preserve"> no </w:t>
      </w:r>
      <w:proofErr w:type="spellStart"/>
      <w:r w:rsidRPr="004574F7">
        <w:rPr>
          <w:rFonts w:ascii="Times New Roman" w:eastAsia="MS Mincho" w:hAnsi="Times New Roman" w:cs="Times New Roman"/>
          <w:sz w:val="24"/>
          <w:szCs w:val="24"/>
          <w:lang w:val="en-US"/>
          <w14:ligatures w14:val="none"/>
        </w:rPr>
        <w:t>Brasil</w:t>
      </w:r>
      <w:proofErr w:type="spellEnd"/>
      <w:r w:rsidRPr="004574F7">
        <w:rPr>
          <w:rFonts w:ascii="Times New Roman" w:eastAsia="MS Mincho" w:hAnsi="Times New Roman" w:cs="Times New Roman"/>
          <w:sz w:val="24"/>
          <w:szCs w:val="24"/>
          <w:lang w:val="en-US"/>
          <w14:ligatures w14:val="none"/>
        </w:rPr>
        <w:t>:</w:t>
      </w:r>
    </w:p>
    <w:p w14:paraId="7A14233D"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a)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continuada</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professores</w:t>
      </w:r>
      <w:proofErr w:type="spellEnd"/>
      <w:r w:rsidRPr="004574F7">
        <w:rPr>
          <w:rFonts w:ascii="Times New Roman" w:eastAsia="MS Mincho" w:hAnsi="Times New Roman" w:cs="Times New Roman"/>
          <w:sz w:val="24"/>
          <w:szCs w:val="24"/>
          <w:lang w:val="en-US"/>
          <w14:ligatures w14:val="none"/>
        </w:rPr>
        <w:t xml:space="preserve">: É fundamental </w:t>
      </w:r>
      <w:proofErr w:type="spellStart"/>
      <w:r w:rsidRPr="004574F7">
        <w:rPr>
          <w:rFonts w:ascii="Times New Roman" w:eastAsia="MS Mincho" w:hAnsi="Times New Roman" w:cs="Times New Roman"/>
          <w:sz w:val="24"/>
          <w:szCs w:val="24"/>
          <w:lang w:val="en-US"/>
          <w14:ligatures w14:val="none"/>
        </w:rPr>
        <w:t>investir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programas</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capacitação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equipem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docentes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apenas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conteúdos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específicos</w:t>
      </w:r>
      <w:proofErr w:type="spellEnd"/>
      <w:r w:rsidRPr="004574F7">
        <w:rPr>
          <w:rFonts w:ascii="Times New Roman" w:eastAsia="MS Mincho" w:hAnsi="Times New Roman" w:cs="Times New Roman"/>
          <w:sz w:val="24"/>
          <w:szCs w:val="24"/>
          <w:lang w:val="en-US"/>
          <w14:ligatures w14:val="none"/>
        </w:rPr>
        <w:t xml:space="preserve">, mas </w:t>
      </w:r>
      <w:proofErr w:type="spellStart"/>
      <w:r w:rsidRPr="004574F7">
        <w:rPr>
          <w:rFonts w:ascii="Times New Roman" w:eastAsia="MS Mincho" w:hAnsi="Times New Roman" w:cs="Times New Roman"/>
          <w:sz w:val="24"/>
          <w:szCs w:val="24"/>
          <w:lang w:val="en-US"/>
          <w14:ligatures w14:val="none"/>
        </w:rPr>
        <w:t>também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metodologias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ativas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técnicas</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mediação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diálogos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promoção</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pensamento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crítico</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deve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integrar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aspectos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teóricos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práticos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fortalecendo</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papel</w:t>
      </w:r>
      <w:proofErr w:type="spellEnd"/>
      <w:r w:rsidRPr="004574F7">
        <w:rPr>
          <w:rFonts w:ascii="Times New Roman" w:eastAsia="MS Mincho" w:hAnsi="Times New Roman" w:cs="Times New Roman"/>
          <w:sz w:val="24"/>
          <w:szCs w:val="24"/>
          <w:lang w:val="en-US"/>
          <w14:ligatures w14:val="none"/>
        </w:rPr>
        <w:t xml:space="preserve"> do professor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agente</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transformação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escola</w:t>
      </w:r>
      <w:proofErr w:type="spellEnd"/>
      <w:r w:rsidRPr="004574F7">
        <w:rPr>
          <w:rFonts w:ascii="Times New Roman" w:eastAsia="MS Mincho" w:hAnsi="Times New Roman" w:cs="Times New Roman"/>
          <w:sz w:val="24"/>
          <w:szCs w:val="24"/>
          <w:lang w:val="en-US"/>
          <w14:ligatures w14:val="none"/>
        </w:rPr>
        <w:t xml:space="preserve"> (Tardif, 2014).</w:t>
      </w:r>
    </w:p>
    <w:p w14:paraId="7198E061"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b) </w:t>
      </w:r>
      <w:proofErr w:type="spellStart"/>
      <w:r w:rsidRPr="004574F7">
        <w:rPr>
          <w:rFonts w:ascii="Times New Roman" w:eastAsia="MS Mincho" w:hAnsi="Times New Roman" w:cs="Times New Roman"/>
          <w:sz w:val="24"/>
          <w:szCs w:val="24"/>
          <w:lang w:val="en-US"/>
          <w14:ligatures w14:val="none"/>
        </w:rPr>
        <w:t>Revisão</w:t>
      </w:r>
      <w:proofErr w:type="spellEnd"/>
      <w:r w:rsidRPr="004574F7">
        <w:rPr>
          <w:rFonts w:ascii="Times New Roman" w:eastAsia="MS Mincho" w:hAnsi="Times New Roman" w:cs="Times New Roman"/>
          <w:sz w:val="24"/>
          <w:szCs w:val="24"/>
          <w:lang w:val="en-US"/>
          <w14:ligatures w14:val="none"/>
        </w:rPr>
        <w:t xml:space="preserve"> das </w:t>
      </w:r>
      <w:proofErr w:type="spellStart"/>
      <w:r w:rsidRPr="004574F7">
        <w:rPr>
          <w:rFonts w:ascii="Times New Roman" w:eastAsia="MS Mincho" w:hAnsi="Times New Roman" w:cs="Times New Roman"/>
          <w:sz w:val="24"/>
          <w:szCs w:val="24"/>
          <w:lang w:val="en-US"/>
          <w14:ligatures w14:val="none"/>
        </w:rPr>
        <w:t>Diretrizes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Curriculares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Nacionais</w:t>
      </w:r>
      <w:proofErr w:type="spellEnd"/>
      <w:r w:rsidRPr="004574F7">
        <w:rPr>
          <w:rFonts w:ascii="Times New Roman" w:eastAsia="MS Mincho" w:hAnsi="Times New Roman" w:cs="Times New Roman"/>
          <w:sz w:val="24"/>
          <w:szCs w:val="24"/>
          <w:lang w:val="en-US"/>
          <w14:ligatures w14:val="none"/>
        </w:rPr>
        <w:t xml:space="preserve">: As </w:t>
      </w:r>
      <w:proofErr w:type="spellStart"/>
      <w:r w:rsidRPr="004574F7">
        <w:rPr>
          <w:rFonts w:ascii="Times New Roman" w:eastAsia="MS Mincho" w:hAnsi="Times New Roman" w:cs="Times New Roman"/>
          <w:sz w:val="24"/>
          <w:szCs w:val="24"/>
          <w:lang w:val="en-US"/>
          <w14:ligatures w14:val="none"/>
        </w:rPr>
        <w:t>diretrizes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devem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reforçar</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transversalidade</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temas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relacionados</w:t>
      </w:r>
      <w:proofErr w:type="spellEnd"/>
      <w:r w:rsidRPr="004574F7">
        <w:rPr>
          <w:rFonts w:ascii="Times New Roman" w:eastAsia="MS Mincho" w:hAnsi="Times New Roman" w:cs="Times New Roman"/>
          <w:sz w:val="24"/>
          <w:szCs w:val="24"/>
          <w:lang w:val="en-US"/>
          <w14:ligatures w14:val="none"/>
        </w:rPr>
        <w:t xml:space="preserve"> à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ética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política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economia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promovendo</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integração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desses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conteúdos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diferentes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disciplinas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projetos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interdisciplinares</w:t>
      </w:r>
      <w:proofErr w:type="spellEnd"/>
      <w:r w:rsidRPr="004574F7">
        <w:rPr>
          <w:rFonts w:ascii="Times New Roman" w:eastAsia="MS Mincho" w:hAnsi="Times New Roman" w:cs="Times New Roman"/>
          <w:sz w:val="24"/>
          <w:szCs w:val="24"/>
          <w:lang w:val="en-US"/>
          <w14:ligatures w14:val="none"/>
        </w:rPr>
        <w:t xml:space="preserve">. Essa </w:t>
      </w:r>
      <w:proofErr w:type="spellStart"/>
      <w:r w:rsidRPr="004574F7">
        <w:rPr>
          <w:rFonts w:ascii="Times New Roman" w:eastAsia="MS Mincho" w:hAnsi="Times New Roman" w:cs="Times New Roman"/>
          <w:sz w:val="24"/>
          <w:szCs w:val="24"/>
          <w:lang w:val="en-US"/>
          <w14:ligatures w14:val="none"/>
        </w:rPr>
        <w:t>revisão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deve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assegurar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as </w:t>
      </w:r>
      <w:proofErr w:type="spellStart"/>
      <w:r w:rsidRPr="004574F7">
        <w:rPr>
          <w:rFonts w:ascii="Times New Roman" w:eastAsia="MS Mincho" w:hAnsi="Times New Roman" w:cs="Times New Roman"/>
          <w:sz w:val="24"/>
          <w:szCs w:val="24"/>
          <w:lang w:val="en-US"/>
          <w14:ligatures w14:val="none"/>
        </w:rPr>
        <w:t>competências</w:t>
      </w:r>
      <w:proofErr w:type="spellEnd"/>
      <w:r w:rsidRPr="004574F7">
        <w:rPr>
          <w:rFonts w:ascii="Times New Roman" w:eastAsia="MS Mincho" w:hAnsi="Times New Roman" w:cs="Times New Roman"/>
          <w:sz w:val="24"/>
          <w:szCs w:val="24"/>
          <w:lang w:val="en-US"/>
          <w14:ligatures w14:val="none"/>
        </w:rPr>
        <w:t xml:space="preserve"> para o </w:t>
      </w:r>
      <w:proofErr w:type="spellStart"/>
      <w:r w:rsidRPr="004574F7">
        <w:rPr>
          <w:rFonts w:ascii="Times New Roman" w:eastAsia="MS Mincho" w:hAnsi="Times New Roman" w:cs="Times New Roman"/>
          <w:sz w:val="24"/>
          <w:szCs w:val="24"/>
          <w:lang w:val="en-US"/>
          <w14:ligatures w14:val="none"/>
        </w:rPr>
        <w:t>exercício</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funcional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sejam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consideradas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elementos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centrais</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currículo</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não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opcionais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ou</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complementares</w:t>
      </w:r>
      <w:proofErr w:type="spellEnd"/>
      <w:r w:rsidRPr="004574F7">
        <w:rPr>
          <w:rFonts w:ascii="Times New Roman" w:eastAsia="MS Mincho" w:hAnsi="Times New Roman" w:cs="Times New Roman"/>
          <w:sz w:val="24"/>
          <w:szCs w:val="24"/>
          <w:lang w:val="en-US"/>
          <w14:ligatures w14:val="none"/>
        </w:rPr>
        <w:t>.</w:t>
      </w:r>
    </w:p>
    <w:p w14:paraId="10E4E7F2"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c) </w:t>
      </w:r>
      <w:proofErr w:type="spellStart"/>
      <w:r w:rsidRPr="004574F7">
        <w:rPr>
          <w:rFonts w:ascii="Times New Roman" w:eastAsia="MS Mincho" w:hAnsi="Times New Roman" w:cs="Times New Roman"/>
          <w:sz w:val="24"/>
          <w:szCs w:val="24"/>
          <w:lang w:val="en-US"/>
          <w14:ligatures w14:val="none"/>
        </w:rPr>
        <w:t>Parcerias</w:t>
      </w:r>
      <w:proofErr w:type="spellEnd"/>
      <w:r w:rsidRPr="004574F7">
        <w:rPr>
          <w:rFonts w:ascii="Times New Roman" w:eastAsia="MS Mincho" w:hAnsi="Times New Roman" w:cs="Times New Roman"/>
          <w:sz w:val="24"/>
          <w:szCs w:val="24"/>
          <w:lang w:val="en-US"/>
          <w14:ligatures w14:val="none"/>
        </w:rPr>
        <w:t xml:space="preserve"> com </w:t>
      </w:r>
      <w:proofErr w:type="spellStart"/>
      <w:r w:rsidRPr="004574F7">
        <w:rPr>
          <w:rFonts w:ascii="Times New Roman" w:eastAsia="MS Mincho" w:hAnsi="Times New Roman" w:cs="Times New Roman"/>
          <w:sz w:val="24"/>
          <w:szCs w:val="24"/>
          <w:lang w:val="en-US"/>
          <w14:ligatures w14:val="none"/>
        </w:rPr>
        <w:t>universidades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sociedade</w:t>
      </w:r>
      <w:proofErr w:type="spellEnd"/>
      <w:r w:rsidRPr="004574F7">
        <w:rPr>
          <w:rFonts w:ascii="Times New Roman" w:eastAsia="MS Mincho" w:hAnsi="Times New Roman" w:cs="Times New Roman"/>
          <w:sz w:val="24"/>
          <w:szCs w:val="24"/>
          <w:lang w:val="en-US"/>
          <w14:ligatures w14:val="none"/>
        </w:rPr>
        <w:t xml:space="preserve"> civil: A </w:t>
      </w:r>
      <w:proofErr w:type="spellStart"/>
      <w:r w:rsidRPr="004574F7">
        <w:rPr>
          <w:rFonts w:ascii="Times New Roman" w:eastAsia="MS Mincho" w:hAnsi="Times New Roman" w:cs="Times New Roman"/>
          <w:sz w:val="24"/>
          <w:szCs w:val="24"/>
          <w:lang w:val="en-US"/>
          <w14:ligatures w14:val="none"/>
        </w:rPr>
        <w:t>colaboração</w:t>
      </w:r>
      <w:proofErr w:type="spellEnd"/>
      <w:r w:rsidRPr="004574F7">
        <w:rPr>
          <w:rFonts w:ascii="Times New Roman" w:eastAsia="MS Mincho" w:hAnsi="Times New Roman" w:cs="Times New Roman"/>
          <w:sz w:val="24"/>
          <w:szCs w:val="24"/>
          <w:lang w:val="en-US"/>
          <w14:ligatures w14:val="none"/>
        </w:rPr>
        <w:t xml:space="preserve"> entre </w:t>
      </w:r>
      <w:proofErr w:type="spellStart"/>
      <w:r w:rsidRPr="004574F7">
        <w:rPr>
          <w:rFonts w:ascii="Times New Roman" w:eastAsia="MS Mincho" w:hAnsi="Times New Roman" w:cs="Times New Roman"/>
          <w:sz w:val="24"/>
          <w:szCs w:val="24"/>
          <w:lang w:val="en-US"/>
          <w14:ligatures w14:val="none"/>
        </w:rPr>
        <w:t>escolas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instituições</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ensino</w:t>
      </w:r>
      <w:proofErr w:type="spellEnd"/>
      <w:r w:rsidRPr="004574F7">
        <w:rPr>
          <w:rFonts w:ascii="Times New Roman" w:eastAsia="MS Mincho" w:hAnsi="Times New Roman" w:cs="Times New Roman"/>
          <w:sz w:val="24"/>
          <w:szCs w:val="24"/>
          <w:lang w:val="en-US"/>
          <w14:ligatures w14:val="none"/>
        </w:rPr>
        <w:t xml:space="preserve"> superior, ONGs e </w:t>
      </w:r>
      <w:proofErr w:type="spellStart"/>
      <w:r w:rsidRPr="004574F7">
        <w:rPr>
          <w:rFonts w:ascii="Times New Roman" w:eastAsia="MS Mincho" w:hAnsi="Times New Roman" w:cs="Times New Roman"/>
          <w:sz w:val="24"/>
          <w:szCs w:val="24"/>
          <w:lang w:val="en-US"/>
          <w14:ligatures w14:val="none"/>
        </w:rPr>
        <w:t>órgãos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públicos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fornecer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suporte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técnico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recursos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pedagógicos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experiências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inovadoras</w:t>
      </w:r>
      <w:proofErr w:type="spellEnd"/>
      <w:r w:rsidRPr="004574F7">
        <w:rPr>
          <w:rFonts w:ascii="Times New Roman" w:eastAsia="MS Mincho" w:hAnsi="Times New Roman" w:cs="Times New Roman"/>
          <w:sz w:val="24"/>
          <w:szCs w:val="24"/>
          <w:lang w:val="en-US"/>
          <w14:ligatures w14:val="none"/>
        </w:rPr>
        <w:t xml:space="preserve"> para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implementação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conteúdos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relativos</w:t>
      </w:r>
      <w:proofErr w:type="spellEnd"/>
      <w:r w:rsidRPr="004574F7">
        <w:rPr>
          <w:rFonts w:ascii="Times New Roman" w:eastAsia="MS Mincho" w:hAnsi="Times New Roman" w:cs="Times New Roman"/>
          <w:sz w:val="24"/>
          <w:szCs w:val="24"/>
          <w:lang w:val="en-US"/>
          <w14:ligatures w14:val="none"/>
        </w:rPr>
        <w:t xml:space="preserve"> à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Tais </w:t>
      </w:r>
      <w:proofErr w:type="spellStart"/>
      <w:r w:rsidRPr="004574F7">
        <w:rPr>
          <w:rFonts w:ascii="Times New Roman" w:eastAsia="MS Mincho" w:hAnsi="Times New Roman" w:cs="Times New Roman"/>
          <w:sz w:val="24"/>
          <w:szCs w:val="24"/>
          <w:lang w:val="en-US"/>
          <w14:ligatures w14:val="none"/>
        </w:rPr>
        <w:t>parcerias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favorecem</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criação</w:t>
      </w:r>
      <w:proofErr w:type="spellEnd"/>
      <w:r w:rsidRPr="004574F7">
        <w:rPr>
          <w:rFonts w:ascii="Times New Roman" w:eastAsia="MS Mincho" w:hAnsi="Times New Roman" w:cs="Times New Roman"/>
          <w:sz w:val="24"/>
          <w:szCs w:val="24"/>
          <w:lang w:val="en-US"/>
          <w14:ligatures w14:val="none"/>
        </w:rPr>
        <w:t xml:space="preserve"> de redes de </w:t>
      </w:r>
      <w:proofErr w:type="spellStart"/>
      <w:r w:rsidRPr="004574F7">
        <w:rPr>
          <w:rFonts w:ascii="Times New Roman" w:eastAsia="MS Mincho" w:hAnsi="Times New Roman" w:cs="Times New Roman"/>
          <w:sz w:val="24"/>
          <w:szCs w:val="24"/>
          <w:lang w:val="en-US"/>
          <w14:ligatures w14:val="none"/>
        </w:rPr>
        <w:t>aprendizado</w:t>
      </w:r>
      <w:proofErr w:type="spellEnd"/>
      <w:r w:rsidRPr="004574F7">
        <w:rPr>
          <w:rFonts w:ascii="Times New Roman" w:eastAsia="MS Mincho" w:hAnsi="Times New Roman" w:cs="Times New Roman"/>
          <w:sz w:val="24"/>
          <w:szCs w:val="24"/>
          <w:lang w:val="en-US"/>
          <w14:ligatures w14:val="none"/>
        </w:rPr>
        <w:t xml:space="preserve"> e a </w:t>
      </w:r>
      <w:proofErr w:type="spellStart"/>
      <w:r w:rsidRPr="004574F7">
        <w:rPr>
          <w:rFonts w:ascii="Times New Roman" w:eastAsia="MS Mincho" w:hAnsi="Times New Roman" w:cs="Times New Roman"/>
          <w:sz w:val="24"/>
          <w:szCs w:val="24"/>
          <w:lang w:val="en-US"/>
          <w14:ligatures w14:val="none"/>
        </w:rPr>
        <w:t>troca</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conhecimentos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enriquecendo</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processo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educativo</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ampliando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seu</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impacto</w:t>
      </w:r>
      <w:proofErr w:type="spellEnd"/>
      <w:r w:rsidRPr="004574F7">
        <w:rPr>
          <w:rFonts w:ascii="Times New Roman" w:eastAsia="MS Mincho" w:hAnsi="Times New Roman" w:cs="Times New Roman"/>
          <w:sz w:val="24"/>
          <w:szCs w:val="24"/>
          <w:lang w:val="en-US"/>
          <w14:ligatures w14:val="none"/>
        </w:rPr>
        <w:t xml:space="preserve"> social (Silva &amp; Souza, 2018).</w:t>
      </w:r>
    </w:p>
    <w:p w14:paraId="38A2E863"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d)</w:t>
      </w:r>
      <w:proofErr w:type="spellStart"/>
      <w:r w:rsidRPr="004574F7">
        <w:rPr>
          <w:rFonts w:ascii="Times New Roman" w:eastAsia="MS Mincho" w:hAnsi="Times New Roman" w:cs="Times New Roman"/>
          <w:sz w:val="24"/>
          <w:szCs w:val="24"/>
          <w:lang w:val="en-US"/>
          <w14:ligatures w14:val="none"/>
        </w:rPr>
        <w:t>Implantação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experiências-piloto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redes </w:t>
      </w:r>
      <w:proofErr w:type="spellStart"/>
      <w:r w:rsidRPr="004574F7">
        <w:rPr>
          <w:rFonts w:ascii="Times New Roman" w:eastAsia="MS Mincho" w:hAnsi="Times New Roman" w:cs="Times New Roman"/>
          <w:sz w:val="24"/>
          <w:szCs w:val="24"/>
          <w:lang w:val="en-US"/>
          <w14:ligatures w14:val="none"/>
        </w:rPr>
        <w:t>municipais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comprometidas</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realização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projetos-piloto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escolas</w:t>
      </w:r>
      <w:proofErr w:type="spellEnd"/>
      <w:r w:rsidRPr="004574F7">
        <w:rPr>
          <w:rFonts w:ascii="Times New Roman" w:eastAsia="MS Mincho" w:hAnsi="Times New Roman" w:cs="Times New Roman"/>
          <w:sz w:val="24"/>
          <w:szCs w:val="24"/>
          <w:lang w:val="en-US"/>
          <w14:ligatures w14:val="none"/>
        </w:rPr>
        <w:t xml:space="preserve"> de redes </w:t>
      </w:r>
      <w:proofErr w:type="spellStart"/>
      <w:r w:rsidRPr="004574F7">
        <w:rPr>
          <w:rFonts w:ascii="Times New Roman" w:eastAsia="MS Mincho" w:hAnsi="Times New Roman" w:cs="Times New Roman"/>
          <w:sz w:val="24"/>
          <w:szCs w:val="24"/>
          <w:lang w:val="en-US"/>
          <w14:ligatures w14:val="none"/>
        </w:rPr>
        <w:t>municipais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ou</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estaduais</w:t>
      </w:r>
      <w:proofErr w:type="spellEnd"/>
      <w:r w:rsidRPr="004574F7">
        <w:rPr>
          <w:rFonts w:ascii="Times New Roman" w:eastAsia="MS Mincho" w:hAnsi="Times New Roman" w:cs="Times New Roman"/>
          <w:sz w:val="24"/>
          <w:szCs w:val="24"/>
          <w:lang w:val="en-US"/>
          <w14:ligatures w14:val="none"/>
        </w:rPr>
        <w:t xml:space="preserve"> com </w:t>
      </w:r>
      <w:proofErr w:type="spellStart"/>
      <w:r w:rsidRPr="004574F7">
        <w:rPr>
          <w:rFonts w:ascii="Times New Roman" w:eastAsia="MS Mincho" w:hAnsi="Times New Roman" w:cs="Times New Roman"/>
          <w:sz w:val="24"/>
          <w:szCs w:val="24"/>
          <w:lang w:val="en-US"/>
          <w14:ligatures w14:val="none"/>
        </w:rPr>
        <w:t>perfil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inovador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servir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laboratório</w:t>
      </w:r>
      <w:proofErr w:type="spellEnd"/>
      <w:r w:rsidRPr="004574F7">
        <w:rPr>
          <w:rFonts w:ascii="Times New Roman" w:eastAsia="MS Mincho" w:hAnsi="Times New Roman" w:cs="Times New Roman"/>
          <w:sz w:val="24"/>
          <w:szCs w:val="24"/>
          <w:lang w:val="en-US"/>
          <w14:ligatures w14:val="none"/>
        </w:rPr>
        <w:t xml:space="preserve"> para </w:t>
      </w:r>
      <w:proofErr w:type="spellStart"/>
      <w:r w:rsidRPr="004574F7">
        <w:rPr>
          <w:rFonts w:ascii="Times New Roman" w:eastAsia="MS Mincho" w:hAnsi="Times New Roman" w:cs="Times New Roman"/>
          <w:sz w:val="24"/>
          <w:szCs w:val="24"/>
          <w:lang w:val="en-US"/>
          <w14:ligatures w14:val="none"/>
        </w:rPr>
        <w:t>práticas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pedagógicas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voltadas</w:t>
      </w:r>
      <w:proofErr w:type="spellEnd"/>
      <w:r w:rsidRPr="004574F7">
        <w:rPr>
          <w:rFonts w:ascii="Times New Roman" w:eastAsia="MS Mincho" w:hAnsi="Times New Roman" w:cs="Times New Roman"/>
          <w:sz w:val="24"/>
          <w:szCs w:val="24"/>
          <w:lang w:val="en-US"/>
          <w14:ligatures w14:val="none"/>
        </w:rPr>
        <w:t xml:space="preserve"> à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cidadã</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Essas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experiências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permitem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avaliar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aperfeiçoar</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disseminar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modelos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eficazes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levando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conta</w:t>
      </w:r>
      <w:proofErr w:type="spellEnd"/>
      <w:r w:rsidRPr="004574F7">
        <w:rPr>
          <w:rFonts w:ascii="Times New Roman" w:eastAsia="MS Mincho" w:hAnsi="Times New Roman" w:cs="Times New Roman"/>
          <w:sz w:val="24"/>
          <w:szCs w:val="24"/>
          <w:lang w:val="en-US"/>
          <w14:ligatures w14:val="none"/>
        </w:rPr>
        <w:t xml:space="preserve"> as </w:t>
      </w:r>
      <w:proofErr w:type="spellStart"/>
      <w:r w:rsidRPr="004574F7">
        <w:rPr>
          <w:rFonts w:ascii="Times New Roman" w:eastAsia="MS Mincho" w:hAnsi="Times New Roman" w:cs="Times New Roman"/>
          <w:sz w:val="24"/>
          <w:szCs w:val="24"/>
          <w:lang w:val="en-US"/>
          <w14:ligatures w14:val="none"/>
        </w:rPr>
        <w:t>particularidades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locais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contribuindo</w:t>
      </w:r>
      <w:proofErr w:type="spellEnd"/>
      <w:r w:rsidRPr="004574F7">
        <w:rPr>
          <w:rFonts w:ascii="Times New Roman" w:eastAsia="MS Mincho" w:hAnsi="Times New Roman" w:cs="Times New Roman"/>
          <w:sz w:val="24"/>
          <w:szCs w:val="24"/>
          <w:lang w:val="en-US"/>
          <w14:ligatures w14:val="none"/>
        </w:rPr>
        <w:t xml:space="preserve"> para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elaboração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políticas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educacionais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baseadas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evidências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Brasil</w:t>
      </w:r>
      <w:proofErr w:type="spellEnd"/>
      <w:r w:rsidRPr="004574F7">
        <w:rPr>
          <w:rFonts w:ascii="Times New Roman" w:eastAsia="MS Mincho" w:hAnsi="Times New Roman" w:cs="Times New Roman"/>
          <w:sz w:val="24"/>
          <w:szCs w:val="24"/>
          <w:lang w:val="en-US"/>
          <w14:ligatures w14:val="none"/>
        </w:rPr>
        <w:t>, 2019).</w:t>
      </w:r>
    </w:p>
    <w:p w14:paraId="5CB9DDA7"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proofErr w:type="spellStart"/>
      <w:r w:rsidRPr="004574F7">
        <w:rPr>
          <w:rFonts w:ascii="Times New Roman" w:eastAsia="MS Mincho" w:hAnsi="Times New Roman" w:cs="Times New Roman"/>
          <w:sz w:val="24"/>
          <w:szCs w:val="24"/>
          <w:lang w:val="en-US"/>
          <w14:ligatures w14:val="none"/>
        </w:rPr>
        <w:t>Adicionalmente</w:t>
      </w:r>
      <w:proofErr w:type="spellEnd"/>
      <w:r w:rsidRPr="004574F7">
        <w:rPr>
          <w:rFonts w:ascii="Times New Roman" w:eastAsia="MS Mincho" w:hAnsi="Times New Roman" w:cs="Times New Roman"/>
          <w:sz w:val="24"/>
          <w:szCs w:val="24"/>
          <w:lang w:val="en-US"/>
          <w14:ligatures w14:val="none"/>
        </w:rPr>
        <w:t xml:space="preserve">, é </w:t>
      </w:r>
      <w:proofErr w:type="spellStart"/>
      <w:r w:rsidRPr="004574F7">
        <w:rPr>
          <w:rFonts w:ascii="Times New Roman" w:eastAsia="MS Mincho" w:hAnsi="Times New Roman" w:cs="Times New Roman"/>
          <w:sz w:val="24"/>
          <w:szCs w:val="24"/>
          <w:lang w:val="en-US"/>
          <w14:ligatures w14:val="none"/>
        </w:rPr>
        <w:t>imprescindível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reconhecer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promoção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para a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funcional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deve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articulada</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políticas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públicas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integradas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enfrentem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questões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amplas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redução</w:t>
      </w:r>
      <w:proofErr w:type="spellEnd"/>
      <w:r w:rsidRPr="004574F7">
        <w:rPr>
          <w:rFonts w:ascii="Times New Roman" w:eastAsia="MS Mincho" w:hAnsi="Times New Roman" w:cs="Times New Roman"/>
          <w:sz w:val="24"/>
          <w:szCs w:val="24"/>
          <w:lang w:val="en-US"/>
          <w14:ligatures w14:val="none"/>
        </w:rPr>
        <w:t xml:space="preserve"> das </w:t>
      </w:r>
      <w:proofErr w:type="spellStart"/>
      <w:r w:rsidRPr="004574F7">
        <w:rPr>
          <w:rFonts w:ascii="Times New Roman" w:eastAsia="MS Mincho" w:hAnsi="Times New Roman" w:cs="Times New Roman"/>
          <w:sz w:val="24"/>
          <w:szCs w:val="24"/>
          <w:lang w:val="en-US"/>
          <w14:ligatures w14:val="none"/>
        </w:rPr>
        <w:t>desigualdades</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garantia</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direitos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básicos</w:t>
      </w:r>
      <w:proofErr w:type="spellEnd"/>
      <w:r w:rsidRPr="004574F7">
        <w:rPr>
          <w:rFonts w:ascii="Times New Roman" w:eastAsia="MS Mincho" w:hAnsi="Times New Roman" w:cs="Times New Roman"/>
          <w:sz w:val="24"/>
          <w:szCs w:val="24"/>
          <w:lang w:val="en-US"/>
          <w14:ligatures w14:val="none"/>
        </w:rPr>
        <w:t xml:space="preserve"> e a </w:t>
      </w:r>
      <w:proofErr w:type="spellStart"/>
      <w:r w:rsidRPr="004574F7">
        <w:rPr>
          <w:rFonts w:ascii="Times New Roman" w:eastAsia="MS Mincho" w:hAnsi="Times New Roman" w:cs="Times New Roman"/>
          <w:sz w:val="24"/>
          <w:szCs w:val="24"/>
          <w:lang w:val="en-US"/>
          <w14:ligatures w14:val="none"/>
        </w:rPr>
        <w:t>promoção</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inclusão</w:t>
      </w:r>
      <w:proofErr w:type="spellEnd"/>
      <w:r w:rsidRPr="004574F7">
        <w:rPr>
          <w:rFonts w:ascii="Times New Roman" w:eastAsia="MS Mincho" w:hAnsi="Times New Roman" w:cs="Times New Roman"/>
          <w:sz w:val="24"/>
          <w:szCs w:val="24"/>
          <w:lang w:val="en-US"/>
          <w14:ligatures w14:val="none"/>
        </w:rPr>
        <w:t xml:space="preserve"> digital. Sem esse </w:t>
      </w:r>
      <w:proofErr w:type="spellStart"/>
      <w:r w:rsidRPr="004574F7">
        <w:rPr>
          <w:rFonts w:ascii="Times New Roman" w:eastAsia="MS Mincho" w:hAnsi="Times New Roman" w:cs="Times New Roman"/>
          <w:sz w:val="24"/>
          <w:szCs w:val="24"/>
          <w:lang w:val="en-US"/>
          <w14:ligatures w14:val="none"/>
        </w:rPr>
        <w:t>respaldo</w:t>
      </w:r>
      <w:proofErr w:type="spellEnd"/>
      <w:r w:rsidRPr="004574F7">
        <w:rPr>
          <w:rFonts w:ascii="Times New Roman" w:eastAsia="MS Mincho" w:hAnsi="Times New Roman" w:cs="Times New Roman"/>
          <w:sz w:val="24"/>
          <w:szCs w:val="24"/>
          <w:lang w:val="en-US"/>
          <w14:ligatures w14:val="none"/>
        </w:rPr>
        <w:t xml:space="preserve">, as </w:t>
      </w:r>
      <w:proofErr w:type="spellStart"/>
      <w:r w:rsidRPr="004574F7">
        <w:rPr>
          <w:rFonts w:ascii="Times New Roman" w:eastAsia="MS Mincho" w:hAnsi="Times New Roman" w:cs="Times New Roman"/>
          <w:sz w:val="24"/>
          <w:szCs w:val="24"/>
          <w:lang w:val="en-US"/>
          <w14:ligatures w14:val="none"/>
        </w:rPr>
        <w:t>mudanças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curriculares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podem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limitar</w:t>
      </w:r>
      <w:proofErr w:type="spellEnd"/>
      <w:r w:rsidRPr="004574F7">
        <w:rPr>
          <w:rFonts w:ascii="Times New Roman" w:eastAsia="MS Mincho" w:hAnsi="Times New Roman" w:cs="Times New Roman"/>
          <w:sz w:val="24"/>
          <w:szCs w:val="24"/>
          <w:lang w:val="en-US"/>
          <w14:ligatures w14:val="none"/>
        </w:rPr>
        <w:t>-</w:t>
      </w:r>
      <w:proofErr w:type="spellStart"/>
      <w:r w:rsidRPr="004574F7">
        <w:rPr>
          <w:rFonts w:ascii="Times New Roman" w:eastAsia="MS Mincho" w:hAnsi="Times New Roman" w:cs="Times New Roman"/>
          <w:sz w:val="24"/>
          <w:szCs w:val="24"/>
          <w:lang w:val="en-US"/>
          <w14:ligatures w14:val="none"/>
        </w:rPr>
        <w:t>se 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discursos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formais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gerar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impactos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concretos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vida</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estudantes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ou</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promover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transformações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significativas</w:t>
      </w:r>
      <w:proofErr w:type="spellEnd"/>
      <w:r w:rsidRPr="004574F7">
        <w:rPr>
          <w:rFonts w:ascii="Times New Roman" w:eastAsia="MS Mincho" w:hAnsi="Times New Roman" w:cs="Times New Roman"/>
          <w:sz w:val="24"/>
          <w:szCs w:val="24"/>
          <w:lang w:val="en-US"/>
          <w14:ligatures w14:val="none"/>
        </w:rPr>
        <w:t>.</w:t>
      </w:r>
    </w:p>
    <w:p w14:paraId="617938A4"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Em </w:t>
      </w:r>
      <w:proofErr w:type="spellStart"/>
      <w:r w:rsidRPr="004574F7">
        <w:rPr>
          <w:rFonts w:ascii="Times New Roman" w:eastAsia="MS Mincho" w:hAnsi="Times New Roman" w:cs="Times New Roman"/>
          <w:sz w:val="24"/>
          <w:szCs w:val="24"/>
          <w:lang w:val="en-US"/>
          <w14:ligatures w14:val="none"/>
        </w:rPr>
        <w:t>síntese</w:t>
      </w:r>
      <w:proofErr w:type="spellEnd"/>
      <w:r w:rsidRPr="004574F7">
        <w:rPr>
          <w:rFonts w:ascii="Times New Roman" w:eastAsia="MS Mincho" w:hAnsi="Times New Roman" w:cs="Times New Roman"/>
          <w:sz w:val="24"/>
          <w:szCs w:val="24"/>
          <w:lang w:val="en-US"/>
          <w14:ligatures w14:val="none"/>
        </w:rPr>
        <w:t xml:space="preserve">, para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Brasil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avance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construção</w:t>
      </w:r>
      <w:proofErr w:type="spellEnd"/>
      <w:r w:rsidRPr="004574F7">
        <w:rPr>
          <w:rFonts w:ascii="Times New Roman" w:eastAsia="MS Mincho" w:hAnsi="Times New Roman" w:cs="Times New Roman"/>
          <w:sz w:val="24"/>
          <w:szCs w:val="24"/>
          <w:lang w:val="en-US"/>
          <w14:ligatures w14:val="none"/>
        </w:rPr>
        <w:t xml:space="preserve"> de um </w:t>
      </w:r>
      <w:proofErr w:type="spellStart"/>
      <w:r w:rsidRPr="004574F7">
        <w:rPr>
          <w:rFonts w:ascii="Times New Roman" w:eastAsia="MS Mincho" w:hAnsi="Times New Roman" w:cs="Times New Roman"/>
          <w:sz w:val="24"/>
          <w:szCs w:val="24"/>
          <w:lang w:val="en-US"/>
          <w14:ligatures w14:val="none"/>
        </w:rPr>
        <w:t>currículo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capaz</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formar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cidadãos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críticos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autônomos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engajados</w:t>
      </w:r>
      <w:proofErr w:type="spellEnd"/>
      <w:r w:rsidRPr="004574F7">
        <w:rPr>
          <w:rFonts w:ascii="Times New Roman" w:eastAsia="MS Mincho" w:hAnsi="Times New Roman" w:cs="Times New Roman"/>
          <w:sz w:val="24"/>
          <w:szCs w:val="24"/>
          <w:lang w:val="en-US"/>
          <w14:ligatures w14:val="none"/>
        </w:rPr>
        <w:t xml:space="preserve">, é </w:t>
      </w:r>
      <w:proofErr w:type="spellStart"/>
      <w:r w:rsidRPr="004574F7">
        <w:rPr>
          <w:rFonts w:ascii="Times New Roman" w:eastAsia="MS Mincho" w:hAnsi="Times New Roman" w:cs="Times New Roman"/>
          <w:sz w:val="24"/>
          <w:szCs w:val="24"/>
          <w:lang w:val="en-US"/>
          <w14:ligatures w14:val="none"/>
        </w:rPr>
        <w:t>necessário</w:t>
      </w:r>
      <w:proofErr w:type="spellEnd"/>
      <w:r w:rsidRPr="004574F7">
        <w:rPr>
          <w:rFonts w:ascii="Times New Roman" w:eastAsia="MS Mincho" w:hAnsi="Times New Roman" w:cs="Times New Roman"/>
          <w:sz w:val="24"/>
          <w:szCs w:val="24"/>
          <w:lang w:val="en-US"/>
          <w14:ligatures w14:val="none"/>
        </w:rPr>
        <w:t xml:space="preserve"> um </w:t>
      </w:r>
      <w:proofErr w:type="spellStart"/>
      <w:r w:rsidRPr="004574F7">
        <w:rPr>
          <w:rFonts w:ascii="Times New Roman" w:eastAsia="MS Mincho" w:hAnsi="Times New Roman" w:cs="Times New Roman"/>
          <w:sz w:val="24"/>
          <w:szCs w:val="24"/>
          <w:lang w:val="en-US"/>
          <w14:ligatures w14:val="none"/>
        </w:rPr>
        <w:t>esforço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coletivo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lastRenderedPageBreak/>
        <w:t>coordenado</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sustentável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supere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obstáculos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estruturais</w:t>
      </w:r>
      <w:proofErr w:type="spellEnd"/>
      <w:r w:rsidRPr="004574F7">
        <w:rPr>
          <w:rFonts w:ascii="Times New Roman" w:eastAsia="MS Mincho" w:hAnsi="Times New Roman" w:cs="Times New Roman"/>
          <w:sz w:val="24"/>
          <w:szCs w:val="24"/>
          <w:lang w:val="en-US"/>
          <w14:ligatures w14:val="none"/>
        </w:rPr>
        <w:t xml:space="preserve"> e valorize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escola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espaço</w:t>
      </w:r>
      <w:proofErr w:type="spellEnd"/>
      <w:r w:rsidRPr="004574F7">
        <w:rPr>
          <w:rFonts w:ascii="Times New Roman" w:eastAsia="MS Mincho" w:hAnsi="Times New Roman" w:cs="Times New Roman"/>
          <w:sz w:val="24"/>
          <w:szCs w:val="24"/>
          <w:lang w:val="en-US"/>
          <w14:ligatures w14:val="none"/>
        </w:rPr>
        <w:t xml:space="preserve"> fundamental para a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social e </w:t>
      </w:r>
      <w:proofErr w:type="spellStart"/>
      <w:r w:rsidRPr="004574F7">
        <w:rPr>
          <w:rFonts w:ascii="Times New Roman" w:eastAsia="MS Mincho" w:hAnsi="Times New Roman" w:cs="Times New Roman"/>
          <w:sz w:val="24"/>
          <w:szCs w:val="24"/>
          <w:lang w:val="en-US"/>
          <w14:ligatures w14:val="none"/>
        </w:rPr>
        <w:t>cidadã</w:t>
      </w:r>
      <w:proofErr w:type="spellEnd"/>
      <w:r w:rsidRPr="004574F7">
        <w:rPr>
          <w:rFonts w:ascii="Times New Roman" w:eastAsia="MS Mincho" w:hAnsi="Times New Roman" w:cs="Times New Roman"/>
          <w:sz w:val="24"/>
          <w:szCs w:val="24"/>
          <w:lang w:val="en-US"/>
          <w14:ligatures w14:val="none"/>
        </w:rPr>
        <w:t>.</w:t>
      </w:r>
    </w:p>
    <w:p w14:paraId="027ED7C7" w14:textId="77777777" w:rsidR="004574F7" w:rsidRPr="004574F7" w:rsidRDefault="004574F7" w:rsidP="004574F7">
      <w:pPr>
        <w:keepNext/>
        <w:keepLines/>
        <w:spacing w:before="200" w:after="0" w:line="360" w:lineRule="auto"/>
        <w:jc w:val="both"/>
        <w:outlineLvl w:val="1"/>
        <w:rPr>
          <w:rFonts w:ascii="Times New Roman" w:eastAsia="MS Gothic" w:hAnsi="Times New Roman" w:cs="Times New Roman"/>
          <w:b/>
          <w:bCs/>
          <w:color w:val="000000"/>
          <w:sz w:val="24"/>
          <w:szCs w:val="24"/>
          <w:lang w:val="en-US"/>
          <w14:ligatures w14:val="none"/>
        </w:rPr>
      </w:pPr>
      <w:r w:rsidRPr="004574F7">
        <w:rPr>
          <w:rFonts w:ascii="Times New Roman" w:eastAsia="MS Gothic" w:hAnsi="Times New Roman" w:cs="Times New Roman"/>
          <w:b/>
          <w:bCs/>
          <w:color w:val="000000"/>
          <w:sz w:val="24"/>
          <w:szCs w:val="24"/>
          <w:lang w:val="en-US"/>
          <w14:ligatures w14:val="none"/>
        </w:rPr>
        <w:t>5. CONSIDERAÇÕES FINAIS</w:t>
      </w:r>
    </w:p>
    <w:p w14:paraId="5728ABDB" w14:textId="77777777" w:rsidR="004574F7" w:rsidRPr="004574F7" w:rsidRDefault="004574F7" w:rsidP="004574F7">
      <w:pPr>
        <w:spacing w:after="200" w:line="276" w:lineRule="auto"/>
        <w:rPr>
          <w:rFonts w:ascii="Times New Roman" w:eastAsia="MS Mincho" w:hAnsi="Times New Roman" w:cs="Times New Roman"/>
          <w:sz w:val="24"/>
          <w:lang w:val="en-US"/>
          <w14:ligatures w14:val="none"/>
        </w:rPr>
      </w:pPr>
    </w:p>
    <w:p w14:paraId="4E55E41A"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A </w:t>
      </w:r>
      <w:proofErr w:type="spellStart"/>
      <w:r w:rsidRPr="004574F7">
        <w:rPr>
          <w:rFonts w:ascii="Times New Roman" w:eastAsia="MS Mincho" w:hAnsi="Times New Roman" w:cs="Times New Roman"/>
          <w:sz w:val="24"/>
          <w:szCs w:val="24"/>
          <w:lang w:val="en-US"/>
          <w14:ligatures w14:val="none"/>
        </w:rPr>
        <w:t>democratização</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acesso</w:t>
      </w:r>
      <w:proofErr w:type="spellEnd"/>
      <w:r w:rsidRPr="004574F7">
        <w:rPr>
          <w:rFonts w:ascii="Times New Roman" w:eastAsia="MS Mincho" w:hAnsi="Times New Roman" w:cs="Times New Roman"/>
          <w:sz w:val="24"/>
          <w:szCs w:val="24"/>
          <w:lang w:val="en-US"/>
          <w14:ligatures w14:val="none"/>
        </w:rPr>
        <w:t xml:space="preserve"> à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no </w:t>
      </w:r>
      <w:proofErr w:type="spellStart"/>
      <w:r w:rsidRPr="004574F7">
        <w:rPr>
          <w:rFonts w:ascii="Times New Roman" w:eastAsia="MS Mincho" w:hAnsi="Times New Roman" w:cs="Times New Roman"/>
          <w:sz w:val="24"/>
          <w:szCs w:val="24"/>
          <w:lang w:val="en-US"/>
          <w14:ligatures w14:val="none"/>
        </w:rPr>
        <w:t>Brasil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constituiu</w:t>
      </w:r>
      <w:proofErr w:type="spellEnd"/>
      <w:r w:rsidRPr="004574F7">
        <w:rPr>
          <w:rFonts w:ascii="Times New Roman" w:eastAsia="MS Mincho" w:hAnsi="Times New Roman" w:cs="Times New Roman"/>
          <w:sz w:val="24"/>
          <w:szCs w:val="24"/>
          <w:lang w:val="en-US"/>
          <w14:ligatures w14:val="none"/>
        </w:rPr>
        <w:t xml:space="preserve"> um </w:t>
      </w:r>
      <w:proofErr w:type="spellStart"/>
      <w:r w:rsidRPr="004574F7">
        <w:rPr>
          <w:rFonts w:ascii="Times New Roman" w:eastAsia="MS Mincho" w:hAnsi="Times New Roman" w:cs="Times New Roman"/>
          <w:sz w:val="24"/>
          <w:szCs w:val="24"/>
          <w:lang w:val="en-US"/>
          <w14:ligatures w14:val="none"/>
        </w:rPr>
        <w:t>avanço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significativo</w:t>
      </w:r>
      <w:proofErr w:type="spellEnd"/>
      <w:r w:rsidRPr="004574F7">
        <w:rPr>
          <w:rFonts w:ascii="Times New Roman" w:eastAsia="MS Mincho" w:hAnsi="Times New Roman" w:cs="Times New Roman"/>
          <w:sz w:val="24"/>
          <w:szCs w:val="24"/>
          <w:lang w:val="en-US"/>
          <w14:ligatures w14:val="none"/>
        </w:rPr>
        <w:t xml:space="preserve"> no </w:t>
      </w:r>
      <w:proofErr w:type="spellStart"/>
      <w:r w:rsidRPr="004574F7">
        <w:rPr>
          <w:rFonts w:ascii="Times New Roman" w:eastAsia="MS Mincho" w:hAnsi="Times New Roman" w:cs="Times New Roman"/>
          <w:sz w:val="24"/>
          <w:szCs w:val="24"/>
          <w:lang w:val="en-US"/>
          <w14:ligatures w14:val="none"/>
        </w:rPr>
        <w:t>processo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inclusão</w:t>
      </w:r>
      <w:proofErr w:type="spellEnd"/>
      <w:r w:rsidRPr="004574F7">
        <w:rPr>
          <w:rFonts w:ascii="Times New Roman" w:eastAsia="MS Mincho" w:hAnsi="Times New Roman" w:cs="Times New Roman"/>
          <w:sz w:val="24"/>
          <w:szCs w:val="24"/>
          <w:lang w:val="en-US"/>
          <w14:ligatures w14:val="none"/>
        </w:rPr>
        <w:t xml:space="preserve"> social 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ampliação</w:t>
      </w:r>
      <w:proofErr w:type="spellEnd"/>
      <w:r w:rsidRPr="004574F7">
        <w:rPr>
          <w:rFonts w:ascii="Times New Roman" w:eastAsia="MS Mincho" w:hAnsi="Times New Roman" w:cs="Times New Roman"/>
          <w:sz w:val="24"/>
          <w:szCs w:val="24"/>
          <w:lang w:val="en-US"/>
          <w14:ligatures w14:val="none"/>
        </w:rPr>
        <w:t xml:space="preserve"> das </w:t>
      </w:r>
      <w:proofErr w:type="spellStart"/>
      <w:r w:rsidRPr="004574F7">
        <w:rPr>
          <w:rFonts w:ascii="Times New Roman" w:eastAsia="MS Mincho" w:hAnsi="Times New Roman" w:cs="Times New Roman"/>
          <w:sz w:val="24"/>
          <w:szCs w:val="24"/>
          <w:lang w:val="en-US"/>
          <w14:ligatures w14:val="none"/>
        </w:rPr>
        <w:t>oportunidades</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desenvolvimento</w:t>
      </w:r>
      <w:proofErr w:type="spellEnd"/>
      <w:r w:rsidRPr="004574F7">
        <w:rPr>
          <w:rFonts w:ascii="Times New Roman" w:eastAsia="MS Mincho" w:hAnsi="Times New Roman" w:cs="Times New Roman"/>
          <w:sz w:val="24"/>
          <w:szCs w:val="24"/>
          <w:lang w:val="en-US"/>
          <w14:ligatures w14:val="none"/>
        </w:rPr>
        <w:t xml:space="preserve">. No </w:t>
      </w:r>
      <w:proofErr w:type="spellStart"/>
      <w:r w:rsidRPr="004574F7">
        <w:rPr>
          <w:rFonts w:ascii="Times New Roman" w:eastAsia="MS Mincho" w:hAnsi="Times New Roman" w:cs="Times New Roman"/>
          <w:sz w:val="24"/>
          <w:szCs w:val="24"/>
          <w:lang w:val="en-US"/>
          <w14:ligatures w14:val="none"/>
        </w:rPr>
        <w:t>entanto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conforme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demonstrado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neste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estudo</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mero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ingresso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escola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garante</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superação</w:t>
      </w:r>
      <w:proofErr w:type="spellEnd"/>
      <w:r w:rsidRPr="004574F7">
        <w:rPr>
          <w:rFonts w:ascii="Times New Roman" w:eastAsia="MS Mincho" w:hAnsi="Times New Roman" w:cs="Times New Roman"/>
          <w:sz w:val="24"/>
          <w:szCs w:val="24"/>
          <w:lang w:val="en-US"/>
          <w14:ligatures w14:val="none"/>
        </w:rPr>
        <w:t xml:space="preserve"> das </w:t>
      </w:r>
      <w:proofErr w:type="spellStart"/>
      <w:r w:rsidRPr="004574F7">
        <w:rPr>
          <w:rFonts w:ascii="Times New Roman" w:eastAsia="MS Mincho" w:hAnsi="Times New Roman" w:cs="Times New Roman"/>
          <w:sz w:val="24"/>
          <w:szCs w:val="24"/>
          <w:lang w:val="en-US"/>
          <w14:ligatures w14:val="none"/>
        </w:rPr>
        <w:t>desigualdades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estruturais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assegura</w:t>
      </w:r>
      <w:proofErr w:type="spellEnd"/>
      <w:r w:rsidRPr="004574F7">
        <w:rPr>
          <w:rFonts w:ascii="Times New Roman" w:eastAsia="MS Mincho" w:hAnsi="Times New Roman" w:cs="Times New Roman"/>
          <w:sz w:val="24"/>
          <w:szCs w:val="24"/>
          <w:lang w:val="en-US"/>
          <w14:ligatures w14:val="none"/>
        </w:rPr>
        <w:t xml:space="preserve"> o pleno </w:t>
      </w:r>
      <w:proofErr w:type="spellStart"/>
      <w:r w:rsidRPr="004574F7">
        <w:rPr>
          <w:rFonts w:ascii="Times New Roman" w:eastAsia="MS Mincho" w:hAnsi="Times New Roman" w:cs="Times New Roman"/>
          <w:sz w:val="24"/>
          <w:szCs w:val="24"/>
          <w:lang w:val="en-US"/>
          <w14:ligatures w14:val="none"/>
        </w:rPr>
        <w:t>exercício</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voltada</w:t>
      </w:r>
      <w:proofErr w:type="spellEnd"/>
      <w:r w:rsidRPr="004574F7">
        <w:rPr>
          <w:rFonts w:ascii="Times New Roman" w:eastAsia="MS Mincho" w:hAnsi="Times New Roman" w:cs="Times New Roman"/>
          <w:sz w:val="24"/>
          <w:szCs w:val="24"/>
          <w:lang w:val="en-US"/>
          <w14:ligatures w14:val="none"/>
        </w:rPr>
        <w:t xml:space="preserve"> para a </w:t>
      </w:r>
      <w:proofErr w:type="spellStart"/>
      <w:r w:rsidRPr="004574F7">
        <w:rPr>
          <w:rFonts w:ascii="Times New Roman" w:eastAsia="MS Mincho" w:hAnsi="Times New Roman" w:cs="Times New Roman"/>
          <w:sz w:val="24"/>
          <w:szCs w:val="24"/>
          <w:lang w:val="en-US"/>
          <w14:ligatures w14:val="none"/>
        </w:rPr>
        <w:t>vida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enquanto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projeto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pedagógico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deve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transcender</w:t>
      </w:r>
      <w:proofErr w:type="spellEnd"/>
      <w:r w:rsidRPr="004574F7">
        <w:rPr>
          <w:rFonts w:ascii="Times New Roman" w:eastAsia="MS Mincho" w:hAnsi="Times New Roman" w:cs="Times New Roman"/>
          <w:sz w:val="24"/>
          <w:szCs w:val="24"/>
          <w:lang w:val="en-US"/>
          <w14:ligatures w14:val="none"/>
        </w:rPr>
        <w:t xml:space="preserve"> a simples </w:t>
      </w:r>
      <w:proofErr w:type="spellStart"/>
      <w:r w:rsidRPr="004574F7">
        <w:rPr>
          <w:rFonts w:ascii="Times New Roman" w:eastAsia="MS Mincho" w:hAnsi="Times New Roman" w:cs="Times New Roman"/>
          <w:sz w:val="24"/>
          <w:szCs w:val="24"/>
          <w:lang w:val="en-US"/>
          <w14:ligatures w14:val="none"/>
        </w:rPr>
        <w:t>transmissão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conhecimentos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fragmentados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técnicas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promovendo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conteúdos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práticas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promovam</w:t>
      </w:r>
      <w:proofErr w:type="spellEnd"/>
      <w:r w:rsidRPr="004574F7">
        <w:rPr>
          <w:rFonts w:ascii="Times New Roman" w:eastAsia="MS Mincho" w:hAnsi="Times New Roman" w:cs="Times New Roman"/>
          <w:sz w:val="24"/>
          <w:szCs w:val="24"/>
          <w:lang w:val="en-US"/>
          <w14:ligatures w14:val="none"/>
        </w:rPr>
        <w:t xml:space="preserve"> o </w:t>
      </w:r>
      <w:proofErr w:type="spellStart"/>
      <w:r w:rsidRPr="004574F7">
        <w:rPr>
          <w:rFonts w:ascii="Times New Roman" w:eastAsia="MS Mincho" w:hAnsi="Times New Roman" w:cs="Times New Roman"/>
          <w:sz w:val="24"/>
          <w:szCs w:val="24"/>
          <w:lang w:val="en-US"/>
          <w14:ligatures w14:val="none"/>
        </w:rPr>
        <w:t>empoderamento</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emancipação</w:t>
      </w:r>
      <w:proofErr w:type="spellEnd"/>
      <w:r w:rsidRPr="004574F7">
        <w:rPr>
          <w:rFonts w:ascii="Times New Roman" w:eastAsia="MS Mincho" w:hAnsi="Times New Roman" w:cs="Times New Roman"/>
          <w:sz w:val="24"/>
          <w:szCs w:val="24"/>
          <w:lang w:val="en-US"/>
          <w14:ligatures w14:val="none"/>
        </w:rPr>
        <w:t xml:space="preserve"> e a </w:t>
      </w:r>
      <w:proofErr w:type="spellStart"/>
      <w:r w:rsidRPr="004574F7">
        <w:rPr>
          <w:rFonts w:ascii="Times New Roman" w:eastAsia="MS Mincho" w:hAnsi="Times New Roman" w:cs="Times New Roman"/>
          <w:sz w:val="24"/>
          <w:szCs w:val="24"/>
          <w:lang w:val="en-US"/>
          <w14:ligatures w14:val="none"/>
        </w:rPr>
        <w:t>mobilização</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sujeitos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sociais</w:t>
      </w:r>
      <w:proofErr w:type="spellEnd"/>
      <w:r w:rsidRPr="004574F7">
        <w:rPr>
          <w:rFonts w:ascii="Times New Roman" w:eastAsia="MS Mincho" w:hAnsi="Times New Roman" w:cs="Times New Roman"/>
          <w:sz w:val="24"/>
          <w:szCs w:val="24"/>
          <w:lang w:val="en-US"/>
          <w14:ligatures w14:val="none"/>
        </w:rPr>
        <w:t xml:space="preserve"> para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atuação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crítica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ética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comprometida</w:t>
      </w:r>
      <w:proofErr w:type="spellEnd"/>
      <w:r w:rsidRPr="004574F7">
        <w:rPr>
          <w:rFonts w:ascii="Times New Roman" w:eastAsia="MS Mincho" w:hAnsi="Times New Roman" w:cs="Times New Roman"/>
          <w:sz w:val="24"/>
          <w:szCs w:val="24"/>
          <w:lang w:val="en-US"/>
          <w14:ligatures w14:val="none"/>
        </w:rPr>
        <w:t xml:space="preserve"> com a </w:t>
      </w:r>
      <w:proofErr w:type="spellStart"/>
      <w:r w:rsidRPr="004574F7">
        <w:rPr>
          <w:rFonts w:ascii="Times New Roman" w:eastAsia="MS Mincho" w:hAnsi="Times New Roman" w:cs="Times New Roman"/>
          <w:sz w:val="24"/>
          <w:szCs w:val="24"/>
          <w:lang w:val="en-US"/>
          <w14:ligatures w14:val="none"/>
        </w:rPr>
        <w:t>transformação</w:t>
      </w:r>
      <w:proofErr w:type="spellEnd"/>
      <w:r w:rsidRPr="004574F7">
        <w:rPr>
          <w:rFonts w:ascii="Times New Roman" w:eastAsia="MS Mincho" w:hAnsi="Times New Roman" w:cs="Times New Roman"/>
          <w:sz w:val="24"/>
          <w:szCs w:val="24"/>
          <w:lang w:val="en-US"/>
          <w14:ligatures w14:val="none"/>
        </w:rPr>
        <w:t xml:space="preserve"> social.</w:t>
      </w:r>
    </w:p>
    <w:p w14:paraId="501C875F"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Este </w:t>
      </w:r>
      <w:proofErr w:type="spellStart"/>
      <w:r w:rsidRPr="004574F7">
        <w:rPr>
          <w:rFonts w:ascii="Times New Roman" w:eastAsia="MS Mincho" w:hAnsi="Times New Roman" w:cs="Times New Roman"/>
          <w:sz w:val="24"/>
          <w:szCs w:val="24"/>
          <w:lang w:val="en-US"/>
          <w14:ligatures w14:val="none"/>
        </w:rPr>
        <w:t>trabalho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evidenciou</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ausência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ou</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marginalização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temas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essenciais</w:t>
      </w:r>
      <w:proofErr w:type="spellEnd"/>
      <w:r w:rsidRPr="004574F7">
        <w:rPr>
          <w:rFonts w:ascii="Times New Roman" w:eastAsia="MS Mincho" w:hAnsi="Times New Roman" w:cs="Times New Roman"/>
          <w:sz w:val="24"/>
          <w:szCs w:val="24"/>
          <w:lang w:val="en-US"/>
          <w14:ligatures w14:val="none"/>
        </w:rPr>
        <w:t xml:space="preserve"> —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direitos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constitucionais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financeira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tributação</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ética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política</w:t>
      </w:r>
      <w:proofErr w:type="spellEnd"/>
      <w:r w:rsidRPr="004574F7">
        <w:rPr>
          <w:rFonts w:ascii="Times New Roman" w:eastAsia="MS Mincho" w:hAnsi="Times New Roman" w:cs="Times New Roman"/>
          <w:sz w:val="24"/>
          <w:szCs w:val="24"/>
          <w:lang w:val="en-US"/>
          <w14:ligatures w14:val="none"/>
        </w:rPr>
        <w:t xml:space="preserve"> — </w:t>
      </w:r>
      <w:proofErr w:type="spellStart"/>
      <w:r w:rsidRPr="004574F7">
        <w:rPr>
          <w:rFonts w:ascii="Times New Roman" w:eastAsia="MS Mincho" w:hAnsi="Times New Roman" w:cs="Times New Roman"/>
          <w:sz w:val="24"/>
          <w:szCs w:val="24"/>
          <w:lang w:val="en-US"/>
          <w14:ligatures w14:val="none"/>
        </w:rPr>
        <w:t>enfraquece</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cidadã</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estudantes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brasileiros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comprometendo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sua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autonomia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diante</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desafios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contemporâneos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Além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disso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constatou</w:t>
      </w:r>
      <w:proofErr w:type="spellEnd"/>
      <w:r w:rsidRPr="004574F7">
        <w:rPr>
          <w:rFonts w:ascii="Times New Roman" w:eastAsia="MS Mincho" w:hAnsi="Times New Roman" w:cs="Times New Roman"/>
          <w:sz w:val="24"/>
          <w:szCs w:val="24"/>
          <w:lang w:val="en-US"/>
          <w14:ligatures w14:val="none"/>
        </w:rPr>
        <w:t xml:space="preserve">-se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embora</w:t>
      </w:r>
      <w:proofErr w:type="spellEnd"/>
      <w:r w:rsidRPr="004574F7">
        <w:rPr>
          <w:rFonts w:ascii="Times New Roman" w:eastAsia="MS Mincho" w:hAnsi="Times New Roman" w:cs="Times New Roman"/>
          <w:sz w:val="24"/>
          <w:szCs w:val="24"/>
          <w:lang w:val="en-US"/>
          <w14:ligatures w14:val="none"/>
        </w:rPr>
        <w:t xml:space="preserve"> as </w:t>
      </w:r>
      <w:proofErr w:type="spellStart"/>
      <w:r w:rsidRPr="004574F7">
        <w:rPr>
          <w:rFonts w:ascii="Times New Roman" w:eastAsia="MS Mincho" w:hAnsi="Times New Roman" w:cs="Times New Roman"/>
          <w:sz w:val="24"/>
          <w:szCs w:val="24"/>
          <w:lang w:val="en-US"/>
          <w14:ligatures w14:val="none"/>
        </w:rPr>
        <w:t>diretrizes</w:t>
      </w:r>
      <w:proofErr w:type="spellEnd"/>
      <w:r w:rsidRPr="004574F7">
        <w:rPr>
          <w:rFonts w:ascii="Times New Roman" w:eastAsia="MS Mincho" w:hAnsi="Times New Roman" w:cs="Times New Roman"/>
          <w:sz w:val="24"/>
          <w:szCs w:val="24"/>
          <w:lang w:val="en-US"/>
          <w14:ligatures w14:val="none"/>
        </w:rPr>
        <w:t xml:space="preserve"> da Base Nacional Comum Curricular </w:t>
      </w:r>
      <w:proofErr w:type="spellStart"/>
      <w:r w:rsidRPr="004574F7">
        <w:rPr>
          <w:rFonts w:ascii="Times New Roman" w:eastAsia="MS Mincho" w:hAnsi="Times New Roman" w:cs="Times New Roman"/>
          <w:sz w:val="24"/>
          <w:szCs w:val="24"/>
          <w:lang w:val="en-US"/>
          <w14:ligatures w14:val="none"/>
        </w:rPr>
        <w:t>apontem</w:t>
      </w:r>
      <w:proofErr w:type="spellEnd"/>
      <w:r w:rsidRPr="004574F7">
        <w:rPr>
          <w:rFonts w:ascii="Times New Roman" w:eastAsia="MS Mincho" w:hAnsi="Times New Roman" w:cs="Times New Roman"/>
          <w:sz w:val="24"/>
          <w:szCs w:val="24"/>
          <w:lang w:val="en-US"/>
          <w14:ligatures w14:val="none"/>
        </w:rPr>
        <w:t xml:space="preserve"> para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integral,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implementação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desses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conteúdos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enfrenta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limitações</w:t>
      </w:r>
      <w:proofErr w:type="spellEnd"/>
      <w:r w:rsidRPr="004574F7">
        <w:rPr>
          <w:rFonts w:ascii="Times New Roman" w:eastAsia="MS Mincho" w:hAnsi="Times New Roman" w:cs="Times New Roman"/>
          <w:sz w:val="24"/>
          <w:szCs w:val="24"/>
          <w:lang w:val="en-US"/>
          <w14:ligatures w14:val="none"/>
        </w:rPr>
        <w:t xml:space="preserve"> tanto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estrutura</w:t>
      </w:r>
      <w:proofErr w:type="spellEnd"/>
      <w:r w:rsidRPr="004574F7">
        <w:rPr>
          <w:rFonts w:ascii="Times New Roman" w:eastAsia="MS Mincho" w:hAnsi="Times New Roman" w:cs="Times New Roman"/>
          <w:sz w:val="24"/>
          <w:szCs w:val="24"/>
          <w:lang w:val="en-US"/>
          <w14:ligatures w14:val="none"/>
        </w:rPr>
        <w:t xml:space="preserve"> curricular </w:t>
      </w:r>
      <w:proofErr w:type="spellStart"/>
      <w:r w:rsidRPr="004574F7">
        <w:rPr>
          <w:rFonts w:ascii="Times New Roman" w:eastAsia="MS Mincho" w:hAnsi="Times New Roman" w:cs="Times New Roman"/>
          <w:sz w:val="24"/>
          <w:szCs w:val="24"/>
          <w:lang w:val="en-US"/>
          <w14:ligatures w14:val="none"/>
        </w:rPr>
        <w:t>quanto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profissionais</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infraestrutura</w:t>
      </w:r>
      <w:proofErr w:type="spellEnd"/>
      <w:r w:rsidRPr="004574F7">
        <w:rPr>
          <w:rFonts w:ascii="Times New Roman" w:eastAsia="MS Mincho" w:hAnsi="Times New Roman" w:cs="Times New Roman"/>
          <w:sz w:val="24"/>
          <w:szCs w:val="24"/>
          <w:lang w:val="en-US"/>
          <w14:ligatures w14:val="none"/>
        </w:rPr>
        <w:t xml:space="preserve"> das </w:t>
      </w:r>
      <w:proofErr w:type="spellStart"/>
      <w:r w:rsidRPr="004574F7">
        <w:rPr>
          <w:rFonts w:ascii="Times New Roman" w:eastAsia="MS Mincho" w:hAnsi="Times New Roman" w:cs="Times New Roman"/>
          <w:sz w:val="24"/>
          <w:szCs w:val="24"/>
          <w:lang w:val="en-US"/>
          <w14:ligatures w14:val="none"/>
        </w:rPr>
        <w:t>instituições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escolares</w:t>
      </w:r>
      <w:proofErr w:type="spellEnd"/>
      <w:r w:rsidRPr="004574F7">
        <w:rPr>
          <w:rFonts w:ascii="Times New Roman" w:eastAsia="MS Mincho" w:hAnsi="Times New Roman" w:cs="Times New Roman"/>
          <w:sz w:val="24"/>
          <w:szCs w:val="24"/>
          <w:lang w:val="en-US"/>
          <w14:ligatures w14:val="none"/>
        </w:rPr>
        <w:t>.</w:t>
      </w:r>
    </w:p>
    <w:p w14:paraId="71821DC0"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A </w:t>
      </w:r>
      <w:proofErr w:type="spellStart"/>
      <w:r w:rsidRPr="004574F7">
        <w:rPr>
          <w:rFonts w:ascii="Times New Roman" w:eastAsia="MS Mincho" w:hAnsi="Times New Roman" w:cs="Times New Roman"/>
          <w:sz w:val="24"/>
          <w:szCs w:val="24"/>
          <w:lang w:val="en-US"/>
          <w14:ligatures w14:val="none"/>
        </w:rPr>
        <w:t>comparação</w:t>
      </w:r>
      <w:proofErr w:type="spellEnd"/>
      <w:r w:rsidRPr="004574F7">
        <w:rPr>
          <w:rFonts w:ascii="Times New Roman" w:eastAsia="MS Mincho" w:hAnsi="Times New Roman" w:cs="Times New Roman"/>
          <w:sz w:val="24"/>
          <w:szCs w:val="24"/>
          <w:lang w:val="en-US"/>
          <w14:ligatures w14:val="none"/>
        </w:rPr>
        <w:t xml:space="preserve"> com </w:t>
      </w:r>
      <w:proofErr w:type="spellStart"/>
      <w:r w:rsidRPr="004574F7">
        <w:rPr>
          <w:rFonts w:ascii="Times New Roman" w:eastAsia="MS Mincho" w:hAnsi="Times New Roman" w:cs="Times New Roman"/>
          <w:sz w:val="24"/>
          <w:szCs w:val="24"/>
          <w:lang w:val="en-US"/>
          <w14:ligatures w14:val="none"/>
        </w:rPr>
        <w:t>modelos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internacionais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Finlândia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Canadá</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Alemanha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revelou</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sistemas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educacionais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eficazes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para a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adotam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abordagens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interdisciplinares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contextualizadas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promovendo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experiências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práticas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vivenciais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capaz</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desenvolver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competências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socioemocionais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éticas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políticas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Essas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referências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internacionais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oferecem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subsídios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relevantes</w:t>
      </w:r>
      <w:proofErr w:type="spellEnd"/>
      <w:r w:rsidRPr="004574F7">
        <w:rPr>
          <w:rFonts w:ascii="Times New Roman" w:eastAsia="MS Mincho" w:hAnsi="Times New Roman" w:cs="Times New Roman"/>
          <w:sz w:val="24"/>
          <w:szCs w:val="24"/>
          <w:lang w:val="en-US"/>
          <w14:ligatures w14:val="none"/>
        </w:rPr>
        <w:t xml:space="preserve"> para a </w:t>
      </w:r>
      <w:proofErr w:type="spellStart"/>
      <w:r w:rsidRPr="004574F7">
        <w:rPr>
          <w:rFonts w:ascii="Times New Roman" w:eastAsia="MS Mincho" w:hAnsi="Times New Roman" w:cs="Times New Roman"/>
          <w:sz w:val="24"/>
          <w:szCs w:val="24"/>
          <w:lang w:val="en-US"/>
          <w14:ligatures w14:val="none"/>
        </w:rPr>
        <w:t>reformulação</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currículo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possibilitando</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adaptação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práticas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inovadoras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às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particularidades</w:t>
      </w:r>
      <w:proofErr w:type="spellEnd"/>
      <w:r w:rsidRPr="004574F7">
        <w:rPr>
          <w:rFonts w:ascii="Times New Roman" w:eastAsia="MS Mincho" w:hAnsi="Times New Roman" w:cs="Times New Roman"/>
          <w:sz w:val="24"/>
          <w:szCs w:val="24"/>
          <w:lang w:val="en-US"/>
          <w14:ligatures w14:val="none"/>
        </w:rPr>
        <w:t xml:space="preserve"> do </w:t>
      </w:r>
      <w:proofErr w:type="spellStart"/>
      <w:r w:rsidRPr="004574F7">
        <w:rPr>
          <w:rFonts w:ascii="Times New Roman" w:eastAsia="MS Mincho" w:hAnsi="Times New Roman" w:cs="Times New Roman"/>
          <w:sz w:val="24"/>
          <w:szCs w:val="24"/>
          <w:lang w:val="en-US"/>
          <w14:ligatures w14:val="none"/>
        </w:rPr>
        <w:t>contexto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brasileiro</w:t>
      </w:r>
      <w:proofErr w:type="spellEnd"/>
      <w:r w:rsidRPr="004574F7">
        <w:rPr>
          <w:rFonts w:ascii="Times New Roman" w:eastAsia="MS Mincho" w:hAnsi="Times New Roman" w:cs="Times New Roman"/>
          <w:sz w:val="24"/>
          <w:szCs w:val="24"/>
          <w:lang w:val="en-US"/>
          <w14:ligatures w14:val="none"/>
        </w:rPr>
        <w:t>.</w:t>
      </w:r>
    </w:p>
    <w:p w14:paraId="27BC5194"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proofErr w:type="spellStart"/>
      <w:r w:rsidRPr="004574F7">
        <w:rPr>
          <w:rFonts w:ascii="Times New Roman" w:eastAsia="MS Mincho" w:hAnsi="Times New Roman" w:cs="Times New Roman"/>
          <w:sz w:val="24"/>
          <w:szCs w:val="24"/>
          <w:lang w:val="en-US"/>
          <w14:ligatures w14:val="none"/>
        </w:rPr>
        <w:t>Reconhecemos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por</w:t>
      </w:r>
      <w:proofErr w:type="spellEnd"/>
      <w:r w:rsidRPr="004574F7">
        <w:rPr>
          <w:rFonts w:ascii="Times New Roman" w:eastAsia="MS Mincho" w:hAnsi="Times New Roman" w:cs="Times New Roman"/>
          <w:sz w:val="24"/>
          <w:szCs w:val="24"/>
          <w:lang w:val="en-US"/>
          <w14:ligatures w14:val="none"/>
        </w:rPr>
        <w:t xml:space="preserve"> outro </w:t>
      </w:r>
      <w:proofErr w:type="spellStart"/>
      <w:r w:rsidRPr="004574F7">
        <w:rPr>
          <w:rFonts w:ascii="Times New Roman" w:eastAsia="MS Mincho" w:hAnsi="Times New Roman" w:cs="Times New Roman"/>
          <w:sz w:val="24"/>
          <w:szCs w:val="24"/>
          <w:lang w:val="en-US"/>
          <w14:ligatures w14:val="none"/>
        </w:rPr>
        <w:t>lado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implementação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cidadã</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efetiva</w:t>
      </w:r>
      <w:proofErr w:type="spellEnd"/>
      <w:r w:rsidRPr="004574F7">
        <w:rPr>
          <w:rFonts w:ascii="Times New Roman" w:eastAsia="MS Mincho" w:hAnsi="Times New Roman" w:cs="Times New Roman"/>
          <w:sz w:val="24"/>
          <w:szCs w:val="24"/>
          <w:lang w:val="en-US"/>
          <w14:ligatures w14:val="none"/>
        </w:rPr>
        <w:t xml:space="preserve"> no </w:t>
      </w:r>
      <w:proofErr w:type="spellStart"/>
      <w:r w:rsidRPr="004574F7">
        <w:rPr>
          <w:rFonts w:ascii="Times New Roman" w:eastAsia="MS Mincho" w:hAnsi="Times New Roman" w:cs="Times New Roman"/>
          <w:sz w:val="24"/>
          <w:szCs w:val="24"/>
          <w:lang w:val="en-US"/>
          <w14:ligatures w14:val="none"/>
        </w:rPr>
        <w:t>Brasil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enfrenta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desafios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históricos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estruturais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incluindo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resistência</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mudanças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precariedade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docente</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desigualdades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regionais</w:t>
      </w:r>
      <w:proofErr w:type="spellEnd"/>
      <w:r w:rsidRPr="004574F7">
        <w:rPr>
          <w:rFonts w:ascii="Times New Roman" w:eastAsia="MS Mincho" w:hAnsi="Times New Roman" w:cs="Times New Roman"/>
          <w:sz w:val="24"/>
          <w:szCs w:val="24"/>
          <w:lang w:val="en-US"/>
          <w14:ligatures w14:val="none"/>
        </w:rPr>
        <w:t xml:space="preserve">. Para </w:t>
      </w:r>
      <w:proofErr w:type="spellStart"/>
      <w:r w:rsidRPr="004574F7">
        <w:rPr>
          <w:rFonts w:ascii="Times New Roman" w:eastAsia="MS Mincho" w:hAnsi="Times New Roman" w:cs="Times New Roman"/>
          <w:sz w:val="24"/>
          <w:szCs w:val="24"/>
          <w:lang w:val="en-US"/>
          <w14:ligatures w14:val="none"/>
        </w:rPr>
        <w:t>superar</w:t>
      </w:r>
      <w:proofErr w:type="spellEnd"/>
      <w:r w:rsidRPr="004574F7">
        <w:rPr>
          <w:rFonts w:ascii="Times New Roman" w:eastAsia="MS Mincho" w:hAnsi="Times New Roman" w:cs="Times New Roman"/>
          <w:sz w:val="24"/>
          <w:szCs w:val="24"/>
          <w:lang w:val="en-US"/>
          <w14:ligatures w14:val="none"/>
        </w:rPr>
        <w:t xml:space="preserve"> esses </w:t>
      </w:r>
      <w:proofErr w:type="spellStart"/>
      <w:r w:rsidRPr="004574F7">
        <w:rPr>
          <w:rFonts w:ascii="Times New Roman" w:eastAsia="MS Mincho" w:hAnsi="Times New Roman" w:cs="Times New Roman"/>
          <w:sz w:val="24"/>
          <w:szCs w:val="24"/>
          <w:lang w:val="en-US"/>
          <w14:ligatures w14:val="none"/>
        </w:rPr>
        <w:t>obstáculos</w:t>
      </w:r>
      <w:proofErr w:type="spellEnd"/>
      <w:r w:rsidRPr="004574F7">
        <w:rPr>
          <w:rFonts w:ascii="Times New Roman" w:eastAsia="MS Mincho" w:hAnsi="Times New Roman" w:cs="Times New Roman"/>
          <w:sz w:val="24"/>
          <w:szCs w:val="24"/>
          <w:lang w:val="en-US"/>
          <w14:ligatures w14:val="none"/>
        </w:rPr>
        <w:t xml:space="preserve">, é </w:t>
      </w:r>
      <w:proofErr w:type="spellStart"/>
      <w:r w:rsidRPr="004574F7">
        <w:rPr>
          <w:rFonts w:ascii="Times New Roman" w:eastAsia="MS Mincho" w:hAnsi="Times New Roman" w:cs="Times New Roman"/>
          <w:sz w:val="24"/>
          <w:szCs w:val="24"/>
          <w:lang w:val="en-US"/>
          <w14:ligatures w14:val="none"/>
        </w:rPr>
        <w:t>necessária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atuação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conjunta</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diferentes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setores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envolvendo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políticas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públicas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instituições</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ensino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profissionais</w:t>
      </w:r>
      <w:proofErr w:type="spellEnd"/>
      <w:r w:rsidRPr="004574F7">
        <w:rPr>
          <w:rFonts w:ascii="Times New Roman" w:eastAsia="MS Mincho" w:hAnsi="Times New Roman" w:cs="Times New Roman"/>
          <w:sz w:val="24"/>
          <w:szCs w:val="24"/>
          <w:lang w:val="en-US"/>
          <w14:ligatures w14:val="none"/>
        </w:rPr>
        <w:t xml:space="preserve"> da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famílias</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sociedade</w:t>
      </w:r>
      <w:proofErr w:type="spellEnd"/>
      <w:r w:rsidRPr="004574F7">
        <w:rPr>
          <w:rFonts w:ascii="Times New Roman" w:eastAsia="MS Mincho" w:hAnsi="Times New Roman" w:cs="Times New Roman"/>
          <w:sz w:val="24"/>
          <w:szCs w:val="24"/>
          <w:lang w:val="en-US"/>
          <w14:ligatures w14:val="none"/>
        </w:rPr>
        <w:t xml:space="preserve"> civil, </w:t>
      </w:r>
      <w:proofErr w:type="spellStart"/>
      <w:r w:rsidRPr="004574F7">
        <w:rPr>
          <w:rFonts w:ascii="Times New Roman" w:eastAsia="MS Mincho" w:hAnsi="Times New Roman" w:cs="Times New Roman"/>
          <w:sz w:val="24"/>
          <w:szCs w:val="24"/>
          <w:lang w:val="en-US"/>
          <w14:ligatures w14:val="none"/>
        </w:rPr>
        <w:t>conforme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destacam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Saviani</w:t>
      </w:r>
      <w:proofErr w:type="spellEnd"/>
      <w:r w:rsidRPr="004574F7">
        <w:rPr>
          <w:rFonts w:ascii="Times New Roman" w:eastAsia="MS Mincho" w:hAnsi="Times New Roman" w:cs="Times New Roman"/>
          <w:sz w:val="24"/>
          <w:szCs w:val="24"/>
          <w:lang w:val="en-US"/>
          <w14:ligatures w14:val="none"/>
        </w:rPr>
        <w:t xml:space="preserve"> (2007) e Freire (1996). Como </w:t>
      </w:r>
      <w:proofErr w:type="spellStart"/>
      <w:r w:rsidRPr="004574F7">
        <w:rPr>
          <w:rFonts w:ascii="Times New Roman" w:eastAsia="MS Mincho" w:hAnsi="Times New Roman" w:cs="Times New Roman"/>
          <w:sz w:val="24"/>
          <w:szCs w:val="24"/>
          <w:lang w:val="en-US"/>
          <w14:ligatures w14:val="none"/>
        </w:rPr>
        <w:t>aponta</w:t>
      </w:r>
      <w:proofErr w:type="spellEnd"/>
      <w:r w:rsidRPr="004574F7">
        <w:rPr>
          <w:rFonts w:ascii="Times New Roman" w:eastAsia="MS Mincho" w:hAnsi="Times New Roman" w:cs="Times New Roman"/>
          <w:sz w:val="24"/>
          <w:szCs w:val="24"/>
          <w:lang w:val="en-US"/>
          <w14:ligatures w14:val="none"/>
        </w:rPr>
        <w:t xml:space="preserve"> Nova (2001), </w:t>
      </w:r>
      <w:proofErr w:type="spellStart"/>
      <w:r w:rsidRPr="004574F7">
        <w:rPr>
          <w:rFonts w:ascii="Times New Roman" w:eastAsia="MS Mincho" w:hAnsi="Times New Roman" w:cs="Times New Roman"/>
          <w:sz w:val="24"/>
          <w:szCs w:val="24"/>
          <w:lang w:val="en-US"/>
          <w14:ligatures w14:val="none"/>
        </w:rPr>
        <w:lastRenderedPageBreak/>
        <w:t>somente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meio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práticas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concretas</w:t>
      </w:r>
      <w:proofErr w:type="spellEnd"/>
      <w:r w:rsidRPr="004574F7">
        <w:rPr>
          <w:rFonts w:ascii="Times New Roman" w:eastAsia="MS Mincho" w:hAnsi="Times New Roman" w:cs="Times New Roman"/>
          <w:sz w:val="24"/>
          <w:szCs w:val="24"/>
          <w:lang w:val="en-US"/>
          <w14:ligatures w14:val="none"/>
        </w:rPr>
        <w:t xml:space="preserve"> e do </w:t>
      </w:r>
      <w:proofErr w:type="spellStart"/>
      <w:r w:rsidRPr="004574F7">
        <w:rPr>
          <w:rFonts w:ascii="Times New Roman" w:eastAsia="MS Mincho" w:hAnsi="Times New Roman" w:cs="Times New Roman"/>
          <w:sz w:val="24"/>
          <w:szCs w:val="24"/>
          <w:lang w:val="en-US"/>
          <w14:ligatures w14:val="none"/>
        </w:rPr>
        <w:t>engajamento</w:t>
      </w:r>
      <w:proofErr w:type="spellEnd"/>
      <w:r w:rsidRPr="004574F7">
        <w:rPr>
          <w:rFonts w:ascii="Times New Roman" w:eastAsia="MS Mincho" w:hAnsi="Times New Roman" w:cs="Times New Roman"/>
          <w:sz w:val="24"/>
          <w:szCs w:val="24"/>
          <w:lang w:val="en-US"/>
          <w14:ligatures w14:val="none"/>
        </w:rPr>
        <w:t xml:space="preserve"> dos </w:t>
      </w:r>
      <w:proofErr w:type="spellStart"/>
      <w:r w:rsidRPr="004574F7">
        <w:rPr>
          <w:rFonts w:ascii="Times New Roman" w:eastAsia="MS Mincho" w:hAnsi="Times New Roman" w:cs="Times New Roman"/>
          <w:sz w:val="24"/>
          <w:szCs w:val="24"/>
          <w:lang w:val="en-US"/>
          <w14:ligatures w14:val="none"/>
        </w:rPr>
        <w:t>atores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locais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será</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possível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promover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reformas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educacionais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levem</w:t>
      </w:r>
      <w:proofErr w:type="spellEnd"/>
      <w:r w:rsidRPr="004574F7">
        <w:rPr>
          <w:rFonts w:ascii="Times New Roman" w:eastAsia="MS Mincho" w:hAnsi="Times New Roman" w:cs="Times New Roman"/>
          <w:sz w:val="24"/>
          <w:szCs w:val="24"/>
          <w:lang w:val="en-US"/>
          <w14:ligatures w14:val="none"/>
        </w:rPr>
        <w:t xml:space="preserve"> à </w:t>
      </w:r>
      <w:proofErr w:type="spellStart"/>
      <w:r w:rsidRPr="004574F7">
        <w:rPr>
          <w:rFonts w:ascii="Times New Roman" w:eastAsia="MS Mincho" w:hAnsi="Times New Roman" w:cs="Times New Roman"/>
          <w:sz w:val="24"/>
          <w:szCs w:val="24"/>
          <w:lang w:val="en-US"/>
          <w14:ligatures w14:val="none"/>
        </w:rPr>
        <w:t>verdadeira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emancipação</w:t>
      </w:r>
      <w:proofErr w:type="spellEnd"/>
      <w:r w:rsidRPr="004574F7">
        <w:rPr>
          <w:rFonts w:ascii="Times New Roman" w:eastAsia="MS Mincho" w:hAnsi="Times New Roman" w:cs="Times New Roman"/>
          <w:sz w:val="24"/>
          <w:szCs w:val="24"/>
          <w:lang w:val="en-US"/>
          <w14:ligatures w14:val="none"/>
        </w:rPr>
        <w:t xml:space="preserve"> social.</w:t>
      </w:r>
    </w:p>
    <w:p w14:paraId="7E9253EF" w14:textId="77777777" w:rsidR="004574F7" w:rsidRPr="004574F7" w:rsidRDefault="004574F7" w:rsidP="004574F7">
      <w:pPr>
        <w:spacing w:after="0" w:line="360" w:lineRule="auto"/>
        <w:ind w:firstLine="720"/>
        <w:jc w:val="both"/>
        <w:rPr>
          <w:rFonts w:ascii="Times New Roman" w:eastAsia="MS Mincho" w:hAnsi="Times New Roman" w:cs="Times New Roman"/>
          <w:sz w:val="24"/>
          <w:szCs w:val="24"/>
          <w:lang w:val="en-US"/>
          <w14:ligatures w14:val="none"/>
        </w:rPr>
      </w:pPr>
      <w:r w:rsidRPr="004574F7">
        <w:rPr>
          <w:rFonts w:ascii="Times New Roman" w:eastAsia="MS Mincho" w:hAnsi="Times New Roman" w:cs="Times New Roman"/>
          <w:sz w:val="24"/>
          <w:szCs w:val="24"/>
          <w:lang w:val="en-US"/>
          <w14:ligatures w14:val="none"/>
        </w:rPr>
        <w:t xml:space="preserve">Dessa forma, a </w:t>
      </w:r>
      <w:proofErr w:type="spellStart"/>
      <w:r w:rsidRPr="004574F7">
        <w:rPr>
          <w:rFonts w:ascii="Times New Roman" w:eastAsia="MS Mincho" w:hAnsi="Times New Roman" w:cs="Times New Roman"/>
          <w:sz w:val="24"/>
          <w:szCs w:val="24"/>
          <w:lang w:val="en-US"/>
          <w14:ligatures w14:val="none"/>
        </w:rPr>
        <w:t>busca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educação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libertadora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cidadã</w:t>
      </w:r>
      <w:proofErr w:type="spellEnd"/>
      <w:r w:rsidRPr="004574F7">
        <w:rPr>
          <w:rFonts w:ascii="Times New Roman" w:eastAsia="MS Mincho" w:hAnsi="Times New Roman" w:cs="Times New Roman"/>
          <w:sz w:val="24"/>
          <w:szCs w:val="24"/>
          <w:lang w:val="en-US"/>
          <w14:ligatures w14:val="none"/>
        </w:rPr>
        <w:t xml:space="preserve"> no </w:t>
      </w:r>
      <w:proofErr w:type="spellStart"/>
      <w:r w:rsidRPr="004574F7">
        <w:rPr>
          <w:rFonts w:ascii="Times New Roman" w:eastAsia="MS Mincho" w:hAnsi="Times New Roman" w:cs="Times New Roman"/>
          <w:sz w:val="24"/>
          <w:szCs w:val="24"/>
          <w:lang w:val="en-US"/>
          <w14:ligatures w14:val="none"/>
        </w:rPr>
        <w:t>Brasil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fundamentada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reflexão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crítica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na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participação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ativa</w:t>
      </w:r>
      <w:proofErr w:type="spellEnd"/>
      <w:r w:rsidRPr="004574F7">
        <w:rPr>
          <w:rFonts w:ascii="Times New Roman" w:eastAsia="MS Mincho" w:hAnsi="Times New Roman" w:cs="Times New Roman"/>
          <w:sz w:val="24"/>
          <w:szCs w:val="24"/>
          <w:lang w:val="en-US"/>
          <w14:ligatures w14:val="none"/>
        </w:rPr>
        <w:t xml:space="preserve">, é </w:t>
      </w:r>
      <w:proofErr w:type="spellStart"/>
      <w:r w:rsidRPr="004574F7">
        <w:rPr>
          <w:rFonts w:ascii="Times New Roman" w:eastAsia="MS Mincho" w:hAnsi="Times New Roman" w:cs="Times New Roman"/>
          <w:sz w:val="24"/>
          <w:szCs w:val="24"/>
          <w:lang w:val="en-US"/>
          <w14:ligatures w14:val="none"/>
        </w:rPr>
        <w:t>imprescindível</w:t>
      </w:r>
      <w:proofErr w:type="spellEnd"/>
      <w:r w:rsidRPr="004574F7">
        <w:rPr>
          <w:rFonts w:ascii="Times New Roman" w:eastAsia="MS Mincho" w:hAnsi="Times New Roman" w:cs="Times New Roman"/>
          <w:sz w:val="24"/>
          <w:szCs w:val="24"/>
          <w:lang w:val="en-US"/>
          <w14:ligatures w14:val="none"/>
        </w:rPr>
        <w:t xml:space="preserve"> para a </w:t>
      </w:r>
      <w:proofErr w:type="spellStart"/>
      <w:r w:rsidRPr="004574F7">
        <w:rPr>
          <w:rFonts w:ascii="Times New Roman" w:eastAsia="MS Mincho" w:hAnsi="Times New Roman" w:cs="Times New Roman"/>
          <w:sz w:val="24"/>
          <w:szCs w:val="24"/>
          <w:lang w:val="en-US"/>
          <w14:ligatures w14:val="none"/>
        </w:rPr>
        <w:t>construção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sociedade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mais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justa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consciente</w:t>
      </w:r>
      <w:proofErr w:type="spellEnd"/>
      <w:r w:rsidRPr="004574F7">
        <w:rPr>
          <w:rFonts w:ascii="Times New Roman" w:eastAsia="MS Mincho" w:hAnsi="Times New Roman" w:cs="Times New Roman"/>
          <w:sz w:val="24"/>
          <w:szCs w:val="24"/>
          <w:lang w:val="en-US"/>
          <w14:ligatures w14:val="none"/>
        </w:rPr>
        <w:t xml:space="preserve"> e plural. É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tarefa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urgente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currículo</w:t>
      </w:r>
      <w:proofErr w:type="spellEnd"/>
      <w:r w:rsidRPr="004574F7">
        <w:rPr>
          <w:rFonts w:ascii="Times New Roman" w:eastAsia="MS Mincho" w:hAnsi="Times New Roman" w:cs="Times New Roman"/>
          <w:sz w:val="24"/>
          <w:szCs w:val="24"/>
          <w:lang w:val="en-US"/>
          <w14:ligatures w14:val="none"/>
        </w:rPr>
        <w:t xml:space="preserve"> escolar e as </w:t>
      </w:r>
      <w:proofErr w:type="spellStart"/>
      <w:r w:rsidRPr="004574F7">
        <w:rPr>
          <w:rFonts w:ascii="Times New Roman" w:eastAsia="MS Mincho" w:hAnsi="Times New Roman" w:cs="Times New Roman"/>
          <w:sz w:val="24"/>
          <w:szCs w:val="24"/>
          <w:lang w:val="en-US"/>
          <w14:ligatures w14:val="none"/>
        </w:rPr>
        <w:t>práticas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pedagógicas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sejam</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ressignificados</w:t>
      </w:r>
      <w:proofErr w:type="spellEnd"/>
      <w:r w:rsidRPr="004574F7">
        <w:rPr>
          <w:rFonts w:ascii="Times New Roman" w:eastAsia="MS Mincho" w:hAnsi="Times New Roman" w:cs="Times New Roman"/>
          <w:sz w:val="24"/>
          <w:szCs w:val="24"/>
          <w:lang w:val="en-US"/>
          <w14:ligatures w14:val="none"/>
        </w:rPr>
        <w:t xml:space="preserve">, de modo </w:t>
      </w:r>
      <w:proofErr w:type="spellStart"/>
      <w:r w:rsidRPr="004574F7">
        <w:rPr>
          <w:rFonts w:ascii="Times New Roman" w:eastAsia="MS Mincho" w:hAnsi="Times New Roman" w:cs="Times New Roman"/>
          <w:sz w:val="24"/>
          <w:szCs w:val="24"/>
          <w:lang w:val="en-US"/>
          <w14:ligatures w14:val="none"/>
        </w:rPr>
        <w:t>que</w:t>
      </w:r>
      <w:proofErr w:type="spellEnd"/>
      <w:r w:rsidRPr="004574F7">
        <w:rPr>
          <w:rFonts w:ascii="Times New Roman" w:eastAsia="MS Mincho" w:hAnsi="Times New Roman" w:cs="Times New Roman"/>
          <w:sz w:val="24"/>
          <w:szCs w:val="24"/>
          <w:lang w:val="en-US"/>
          <w14:ligatures w14:val="none"/>
        </w:rPr>
        <w:t xml:space="preserve"> </w:t>
      </w:r>
      <w:proofErr w:type="gramStart"/>
      <w:r w:rsidRPr="004574F7">
        <w:rPr>
          <w:rFonts w:ascii="Times New Roman" w:eastAsia="MS Mincho" w:hAnsi="Times New Roman" w:cs="Times New Roman"/>
          <w:sz w:val="24"/>
          <w:szCs w:val="24"/>
          <w:lang w:val="en-US"/>
          <w14:ligatures w14:val="none"/>
        </w:rPr>
        <w:t>a</w:t>
      </w:r>
      <w:proofErr w:type="gram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escola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deixe</w:t>
      </w:r>
      <w:proofErr w:type="spellEnd"/>
      <w:r w:rsidRPr="004574F7">
        <w:rPr>
          <w:rFonts w:ascii="Times New Roman" w:eastAsia="MS Mincho" w:hAnsi="Times New Roman" w:cs="Times New Roman"/>
          <w:sz w:val="24"/>
          <w:szCs w:val="24"/>
          <w:lang w:val="en-US"/>
          <w14:ligatures w14:val="none"/>
        </w:rPr>
        <w:t xml:space="preserve"> de ser </w:t>
      </w:r>
      <w:proofErr w:type="spellStart"/>
      <w:r w:rsidRPr="004574F7">
        <w:rPr>
          <w:rFonts w:ascii="Times New Roman" w:eastAsia="MS Mincho" w:hAnsi="Times New Roman" w:cs="Times New Roman"/>
          <w:sz w:val="24"/>
          <w:szCs w:val="24"/>
          <w:lang w:val="en-US"/>
          <w14:ligatures w14:val="none"/>
        </w:rPr>
        <w:t>apenas</w:t>
      </w:r>
      <w:proofErr w:type="spellEnd"/>
      <w:r w:rsidRPr="004574F7">
        <w:rPr>
          <w:rFonts w:ascii="Times New Roman" w:eastAsia="MS Mincho" w:hAnsi="Times New Roman" w:cs="Times New Roman"/>
          <w:sz w:val="24"/>
          <w:szCs w:val="24"/>
          <w:lang w:val="en-US"/>
          <w14:ligatures w14:val="none"/>
        </w:rPr>
        <w:t xml:space="preserve"> um </w:t>
      </w:r>
      <w:proofErr w:type="spellStart"/>
      <w:r w:rsidRPr="004574F7">
        <w:rPr>
          <w:rFonts w:ascii="Times New Roman" w:eastAsia="MS Mincho" w:hAnsi="Times New Roman" w:cs="Times New Roman"/>
          <w:sz w:val="24"/>
          <w:szCs w:val="24"/>
          <w:lang w:val="en-US"/>
          <w14:ligatures w14:val="none"/>
        </w:rPr>
        <w:t>espaço</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reprodução</w:t>
      </w:r>
      <w:proofErr w:type="spellEnd"/>
      <w:r w:rsidRPr="004574F7">
        <w:rPr>
          <w:rFonts w:ascii="Times New Roman" w:eastAsia="MS Mincho" w:hAnsi="Times New Roman" w:cs="Times New Roman"/>
          <w:sz w:val="24"/>
          <w:szCs w:val="24"/>
          <w:lang w:val="en-US"/>
          <w14:ligatures w14:val="none"/>
        </w:rPr>
        <w:t xml:space="preserve"> do saber e passe a ser um </w:t>
      </w:r>
      <w:proofErr w:type="spellStart"/>
      <w:r w:rsidRPr="004574F7">
        <w:rPr>
          <w:rFonts w:ascii="Times New Roman" w:eastAsia="MS Mincho" w:hAnsi="Times New Roman" w:cs="Times New Roman"/>
          <w:sz w:val="24"/>
          <w:szCs w:val="24"/>
          <w:lang w:val="en-US"/>
          <w14:ligatures w14:val="none"/>
        </w:rPr>
        <w:t>ambiente</w:t>
      </w:r>
      <w:proofErr w:type="spellEnd"/>
      <w:r w:rsidRPr="004574F7">
        <w:rPr>
          <w:rFonts w:ascii="Times New Roman" w:eastAsia="MS Mincho" w:hAnsi="Times New Roman" w:cs="Times New Roman"/>
          <w:sz w:val="24"/>
          <w:szCs w:val="24"/>
          <w:lang w:val="en-US"/>
          <w14:ligatures w14:val="none"/>
        </w:rPr>
        <w:t xml:space="preserve"> de </w:t>
      </w:r>
      <w:proofErr w:type="spellStart"/>
      <w:r w:rsidRPr="004574F7">
        <w:rPr>
          <w:rFonts w:ascii="Times New Roman" w:eastAsia="MS Mincho" w:hAnsi="Times New Roman" w:cs="Times New Roman"/>
          <w:sz w:val="24"/>
          <w:szCs w:val="24"/>
          <w:lang w:val="en-US"/>
          <w14:ligatures w14:val="none"/>
        </w:rPr>
        <w:t>formação</w:t>
      </w:r>
      <w:proofErr w:type="spellEnd"/>
      <w:r w:rsidRPr="004574F7">
        <w:rPr>
          <w:rFonts w:ascii="Times New Roman" w:eastAsia="MS Mincho" w:hAnsi="Times New Roman" w:cs="Times New Roman"/>
          <w:sz w:val="24"/>
          <w:szCs w:val="24"/>
          <w:lang w:val="en-US"/>
          <w14:ligatures w14:val="none"/>
        </w:rPr>
        <w:t xml:space="preserve"> integral, </w:t>
      </w:r>
      <w:proofErr w:type="spellStart"/>
      <w:r w:rsidRPr="004574F7">
        <w:rPr>
          <w:rFonts w:ascii="Times New Roman" w:eastAsia="MS Mincho" w:hAnsi="Times New Roman" w:cs="Times New Roman"/>
          <w:sz w:val="24"/>
          <w:szCs w:val="24"/>
          <w:lang w:val="en-US"/>
          <w14:ligatures w14:val="none"/>
        </w:rPr>
        <w:t>onde</w:t>
      </w:r>
      <w:proofErr w:type="spellEnd"/>
      <w:r w:rsidRPr="004574F7">
        <w:rPr>
          <w:rFonts w:ascii="Times New Roman" w:eastAsia="MS Mincho" w:hAnsi="Times New Roman" w:cs="Times New Roman"/>
          <w:sz w:val="24"/>
          <w:szCs w:val="24"/>
          <w:lang w:val="en-US"/>
          <w14:ligatures w14:val="none"/>
        </w:rPr>
        <w:t xml:space="preserve"> a </w:t>
      </w:r>
      <w:proofErr w:type="spellStart"/>
      <w:r w:rsidRPr="004574F7">
        <w:rPr>
          <w:rFonts w:ascii="Times New Roman" w:eastAsia="MS Mincho" w:hAnsi="Times New Roman" w:cs="Times New Roman"/>
          <w:sz w:val="24"/>
          <w:szCs w:val="24"/>
          <w:lang w:val="en-US"/>
          <w14:ligatures w14:val="none"/>
        </w:rPr>
        <w:t>cidadania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funcional</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seja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uma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realidade</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vivida</w:t>
      </w:r>
      <w:proofErr w:type="spellEnd"/>
      <w:r w:rsidRPr="004574F7">
        <w:rPr>
          <w:rFonts w:ascii="Times New Roman" w:eastAsia="MS Mincho" w:hAnsi="Times New Roman" w:cs="Times New Roman"/>
          <w:sz w:val="24"/>
          <w:szCs w:val="24"/>
          <w:lang w:val="en-US"/>
          <w14:ligatures w14:val="none"/>
        </w:rPr>
        <w:t xml:space="preserve"> e </w:t>
      </w:r>
      <w:proofErr w:type="spellStart"/>
      <w:r w:rsidRPr="004574F7">
        <w:rPr>
          <w:rFonts w:ascii="Times New Roman" w:eastAsia="MS Mincho" w:hAnsi="Times New Roman" w:cs="Times New Roman"/>
          <w:sz w:val="24"/>
          <w:szCs w:val="24"/>
          <w:lang w:val="en-US"/>
          <w14:ligatures w14:val="none"/>
        </w:rPr>
        <w:t>exercida</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por</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todos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os</w:t>
      </w:r>
      <w:proofErr w:type="spellEnd"/>
      <w:r w:rsidRPr="004574F7">
        <w:rPr>
          <w:rFonts w:ascii="Times New Roman" w:eastAsia="MS Mincho" w:hAnsi="Times New Roman" w:cs="Times New Roman"/>
          <w:sz w:val="24"/>
          <w:szCs w:val="24"/>
          <w:lang w:val="en-US"/>
          <w14:ligatures w14:val="none"/>
        </w:rPr>
        <w:t xml:space="preserve"> </w:t>
      </w:r>
      <w:proofErr w:type="spellStart"/>
      <w:r w:rsidRPr="004574F7">
        <w:rPr>
          <w:rFonts w:ascii="Times New Roman" w:eastAsia="MS Mincho" w:hAnsi="Times New Roman" w:cs="Times New Roman"/>
          <w:sz w:val="24"/>
          <w:szCs w:val="24"/>
          <w:lang w:val="en-US"/>
          <w14:ligatures w14:val="none"/>
        </w:rPr>
        <w:t>estudantes</w:t>
      </w:r>
      <w:proofErr w:type="spellEnd"/>
      <w:r w:rsidRPr="004574F7">
        <w:rPr>
          <w:rFonts w:ascii="Times New Roman" w:eastAsia="MS Mincho" w:hAnsi="Times New Roman" w:cs="Times New Roman"/>
          <w:sz w:val="24"/>
          <w:szCs w:val="24"/>
          <w:lang w:val="en-US"/>
          <w14:ligatures w14:val="none"/>
        </w:rPr>
        <w:t>.</w:t>
      </w:r>
    </w:p>
    <w:p w14:paraId="4EAAE85E" w14:textId="77777777" w:rsidR="004574F7" w:rsidRPr="004574F7" w:rsidRDefault="004574F7" w:rsidP="004574F7">
      <w:pPr>
        <w:spacing w:after="200" w:line="360" w:lineRule="auto"/>
        <w:jc w:val="both"/>
        <w:rPr>
          <w:rFonts w:ascii="Times New Roman" w:eastAsia="MS Mincho" w:hAnsi="Times New Roman" w:cs="Times New Roman"/>
          <w:sz w:val="24"/>
          <w:szCs w:val="24"/>
          <w:lang w:val="en-US"/>
          <w14:ligatures w14:val="none"/>
        </w:rPr>
      </w:pPr>
    </w:p>
    <w:p w14:paraId="0DA13166" w14:textId="77777777" w:rsidR="004574F7" w:rsidRPr="004574F7" w:rsidRDefault="004574F7" w:rsidP="004574F7">
      <w:pPr>
        <w:keepNext/>
        <w:keepLines/>
        <w:spacing w:before="200" w:after="0" w:line="360" w:lineRule="auto"/>
        <w:jc w:val="both"/>
        <w:outlineLvl w:val="1"/>
        <w:rPr>
          <w:rFonts w:ascii="Times New Roman" w:eastAsia="MS Gothic" w:hAnsi="Times New Roman" w:cs="Times New Roman"/>
          <w:b/>
          <w:bCs/>
          <w:color w:val="000000"/>
          <w:sz w:val="24"/>
          <w:szCs w:val="24"/>
          <w:lang w:val="en-US"/>
          <w14:ligatures w14:val="none"/>
        </w:rPr>
      </w:pPr>
      <w:r w:rsidRPr="004574F7">
        <w:rPr>
          <w:rFonts w:ascii="Times New Roman" w:eastAsia="MS Gothic" w:hAnsi="Times New Roman" w:cs="Times New Roman"/>
          <w:b/>
          <w:bCs/>
          <w:color w:val="000000"/>
          <w:sz w:val="24"/>
          <w:szCs w:val="24"/>
          <w:lang w:val="en-US"/>
          <w14:ligatures w14:val="none"/>
        </w:rPr>
        <w:t>6.REFERÊNCIAS</w:t>
      </w:r>
    </w:p>
    <w:p w14:paraId="7BF0C1F6" w14:textId="77777777" w:rsidR="004574F7" w:rsidRPr="004574F7" w:rsidRDefault="004574F7" w:rsidP="004574F7">
      <w:pPr>
        <w:spacing w:after="200" w:line="276" w:lineRule="auto"/>
        <w:rPr>
          <w:rFonts w:ascii="Times New Roman" w:eastAsia="MS Mincho" w:hAnsi="Times New Roman" w:cs="Times New Roman"/>
          <w:sz w:val="24"/>
          <w:lang w:val="en-US"/>
          <w14:ligatures w14:val="none"/>
        </w:rPr>
      </w:pPr>
    </w:p>
    <w:p w14:paraId="5E4DE523" w14:textId="77777777" w:rsidR="004574F7" w:rsidRPr="004574F7" w:rsidRDefault="004574F7" w:rsidP="004574F7">
      <w:pPr>
        <w:spacing w:after="200" w:line="276" w:lineRule="auto"/>
        <w:jc w:val="both"/>
        <w:rPr>
          <w:rFonts w:ascii="Times New Roman" w:eastAsia="MS Mincho" w:hAnsi="Times New Roman" w:cs="Times New Roman"/>
          <w:sz w:val="24"/>
          <w14:ligatures w14:val="none"/>
        </w:rPr>
      </w:pPr>
      <w:r w:rsidRPr="004574F7">
        <w:rPr>
          <w:rFonts w:ascii="Times New Roman" w:eastAsia="MS Mincho" w:hAnsi="Times New Roman" w:cs="Times New Roman"/>
          <w:sz w:val="24"/>
          <w14:ligatures w14:val="none"/>
        </w:rPr>
        <w:t xml:space="preserve">ASSAF NETO, Alexandre. </w:t>
      </w:r>
      <w:r w:rsidRPr="004574F7">
        <w:rPr>
          <w:rFonts w:ascii="Times New Roman" w:eastAsia="MS Mincho" w:hAnsi="Times New Roman" w:cs="Times New Roman"/>
          <w:b/>
          <w:bCs/>
          <w:sz w:val="24"/>
          <w14:ligatures w14:val="none"/>
        </w:rPr>
        <w:t>Educação financeira: formação de consumidores conscientes</w:t>
      </w:r>
      <w:r w:rsidRPr="004574F7">
        <w:rPr>
          <w:rFonts w:ascii="Times New Roman" w:eastAsia="MS Mincho" w:hAnsi="Times New Roman" w:cs="Times New Roman"/>
          <w:sz w:val="24"/>
          <w14:ligatures w14:val="none"/>
        </w:rPr>
        <w:t>. São Paulo: Atlas, 2013.</w:t>
      </w:r>
    </w:p>
    <w:p w14:paraId="6D5C69C5" w14:textId="77777777" w:rsidR="004574F7" w:rsidRPr="004574F7" w:rsidRDefault="004574F7" w:rsidP="004574F7">
      <w:pPr>
        <w:spacing w:after="200" w:line="276" w:lineRule="auto"/>
        <w:jc w:val="both"/>
        <w:rPr>
          <w:rFonts w:ascii="Times New Roman" w:eastAsia="MS Mincho" w:hAnsi="Times New Roman" w:cs="Times New Roman"/>
          <w:sz w:val="24"/>
          <w14:ligatures w14:val="none"/>
        </w:rPr>
      </w:pPr>
      <w:r w:rsidRPr="004574F7">
        <w:rPr>
          <w:rFonts w:ascii="Times New Roman" w:eastAsia="MS Mincho" w:hAnsi="Times New Roman" w:cs="Times New Roman"/>
          <w:sz w:val="24"/>
          <w14:ligatures w14:val="none"/>
        </w:rPr>
        <w:t xml:space="preserve">BRASIL. Ministério da Educação. </w:t>
      </w:r>
      <w:r w:rsidRPr="004574F7">
        <w:rPr>
          <w:rFonts w:ascii="Times New Roman" w:eastAsia="MS Mincho" w:hAnsi="Times New Roman" w:cs="Times New Roman"/>
          <w:b/>
          <w:bCs/>
          <w:sz w:val="24"/>
          <w14:ligatures w14:val="none"/>
        </w:rPr>
        <w:t>Base Nacional Comum Curricular (BNCC): Educação básica</w:t>
      </w:r>
      <w:r w:rsidRPr="004574F7">
        <w:rPr>
          <w:rFonts w:ascii="Times New Roman" w:eastAsia="MS Mincho" w:hAnsi="Times New Roman" w:cs="Times New Roman"/>
          <w:sz w:val="24"/>
          <w14:ligatures w14:val="none"/>
        </w:rPr>
        <w:t>. Brasília, DF: MEC, 2018.</w:t>
      </w:r>
    </w:p>
    <w:p w14:paraId="0D52A6A7" w14:textId="77777777" w:rsidR="004574F7" w:rsidRPr="004574F7" w:rsidRDefault="004574F7" w:rsidP="004574F7">
      <w:pPr>
        <w:spacing w:after="200" w:line="276" w:lineRule="auto"/>
        <w:jc w:val="both"/>
        <w:rPr>
          <w:rFonts w:ascii="Times New Roman" w:eastAsia="MS Mincho" w:hAnsi="Times New Roman" w:cs="Times New Roman"/>
          <w:sz w:val="24"/>
          <w14:ligatures w14:val="none"/>
        </w:rPr>
      </w:pPr>
      <w:r w:rsidRPr="004574F7">
        <w:rPr>
          <w:rFonts w:ascii="Times New Roman" w:eastAsia="MS Mincho" w:hAnsi="Times New Roman" w:cs="Times New Roman"/>
          <w:sz w:val="24"/>
          <w14:ligatures w14:val="none"/>
        </w:rPr>
        <w:t xml:space="preserve">BRASIL. Ministério da Educação. </w:t>
      </w:r>
      <w:r w:rsidRPr="004574F7">
        <w:rPr>
          <w:rFonts w:ascii="Times New Roman" w:eastAsia="MS Mincho" w:hAnsi="Times New Roman" w:cs="Times New Roman"/>
          <w:b/>
          <w:bCs/>
          <w:sz w:val="24"/>
          <w14:ligatures w14:val="none"/>
        </w:rPr>
        <w:t>Parâmetros Curriculares Nacionais: Diretrizes para uma educação cidadã</w:t>
      </w:r>
      <w:r w:rsidRPr="004574F7">
        <w:rPr>
          <w:rFonts w:ascii="Times New Roman" w:eastAsia="MS Mincho" w:hAnsi="Times New Roman" w:cs="Times New Roman"/>
          <w:sz w:val="24"/>
          <w14:ligatures w14:val="none"/>
        </w:rPr>
        <w:t>. Brasília, DF: MEC, 2019.</w:t>
      </w:r>
    </w:p>
    <w:p w14:paraId="36D0005A" w14:textId="77777777" w:rsidR="004574F7" w:rsidRPr="004574F7" w:rsidRDefault="004574F7" w:rsidP="004574F7">
      <w:pPr>
        <w:spacing w:after="200" w:line="276" w:lineRule="auto"/>
        <w:jc w:val="both"/>
        <w:rPr>
          <w:rFonts w:ascii="Times New Roman" w:eastAsia="MS Mincho" w:hAnsi="Times New Roman" w:cs="Times New Roman"/>
          <w:sz w:val="24"/>
          <w14:ligatures w14:val="none"/>
        </w:rPr>
      </w:pPr>
      <w:r w:rsidRPr="004574F7">
        <w:rPr>
          <w:rFonts w:ascii="Times New Roman" w:eastAsia="MS Mincho" w:hAnsi="Times New Roman" w:cs="Times New Roman"/>
          <w:sz w:val="24"/>
          <w14:ligatures w14:val="none"/>
        </w:rPr>
        <w:t xml:space="preserve">CONSELHO NACIONAL DA JUVENTUDE (CONJUVE). </w:t>
      </w:r>
      <w:r w:rsidRPr="004574F7">
        <w:rPr>
          <w:rFonts w:ascii="Times New Roman" w:eastAsia="MS Mincho" w:hAnsi="Times New Roman" w:cs="Times New Roman"/>
          <w:b/>
          <w:bCs/>
          <w:sz w:val="24"/>
          <w14:ligatures w14:val="none"/>
        </w:rPr>
        <w:t>Juventudes e a pandemia do coronavírus: pesquisa sobre juventude, educação e cidadania no Brasil</w:t>
      </w:r>
      <w:r w:rsidRPr="004574F7">
        <w:rPr>
          <w:rFonts w:ascii="Times New Roman" w:eastAsia="MS Mincho" w:hAnsi="Times New Roman" w:cs="Times New Roman"/>
          <w:sz w:val="24"/>
          <w14:ligatures w14:val="none"/>
        </w:rPr>
        <w:t>, 2021. Disponível em: [link se houver]. Acesso em: 23 jun. 2025.</w:t>
      </w:r>
    </w:p>
    <w:p w14:paraId="64AA5290" w14:textId="77777777" w:rsidR="004574F7" w:rsidRPr="004574F7" w:rsidRDefault="004574F7" w:rsidP="004574F7">
      <w:pPr>
        <w:spacing w:after="200" w:line="276" w:lineRule="auto"/>
        <w:jc w:val="both"/>
        <w:rPr>
          <w:rFonts w:ascii="Times New Roman" w:eastAsia="MS Mincho" w:hAnsi="Times New Roman" w:cs="Times New Roman"/>
          <w:sz w:val="24"/>
          <w14:ligatures w14:val="none"/>
        </w:rPr>
      </w:pPr>
      <w:r w:rsidRPr="004574F7">
        <w:rPr>
          <w:rFonts w:ascii="Times New Roman" w:eastAsia="MS Mincho" w:hAnsi="Times New Roman" w:cs="Times New Roman"/>
          <w:sz w:val="24"/>
          <w14:ligatures w14:val="none"/>
        </w:rPr>
        <w:t xml:space="preserve">FAULSTICH-WIELAND, H. </w:t>
      </w:r>
      <w:proofErr w:type="spellStart"/>
      <w:r w:rsidRPr="004574F7">
        <w:rPr>
          <w:rFonts w:ascii="Times New Roman" w:eastAsia="MS Mincho" w:hAnsi="Times New Roman" w:cs="Times New Roman"/>
          <w:b/>
          <w:bCs/>
          <w:sz w:val="24"/>
          <w14:ligatures w14:val="none"/>
        </w:rPr>
        <w:t>Political</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education</w:t>
      </w:r>
      <w:proofErr w:type="spellEnd"/>
      <w:r w:rsidRPr="004574F7">
        <w:rPr>
          <w:rFonts w:ascii="Times New Roman" w:eastAsia="MS Mincho" w:hAnsi="Times New Roman" w:cs="Times New Roman"/>
          <w:b/>
          <w:bCs/>
          <w:sz w:val="24"/>
          <w14:ligatures w14:val="none"/>
        </w:rPr>
        <w:t xml:space="preserve"> in </w:t>
      </w:r>
      <w:proofErr w:type="spellStart"/>
      <w:r w:rsidRPr="004574F7">
        <w:rPr>
          <w:rFonts w:ascii="Times New Roman" w:eastAsia="MS Mincho" w:hAnsi="Times New Roman" w:cs="Times New Roman"/>
          <w:b/>
          <w:bCs/>
          <w:sz w:val="24"/>
          <w14:ligatures w14:val="none"/>
        </w:rPr>
        <w:t>Germany</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theory</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and</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practice</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of</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Sozialkunde</w:t>
      </w:r>
      <w:proofErr w:type="spellEnd"/>
      <w:r w:rsidRPr="004574F7">
        <w:rPr>
          <w:rFonts w:ascii="Times New Roman" w:eastAsia="MS Mincho" w:hAnsi="Times New Roman" w:cs="Times New Roman"/>
          <w:sz w:val="24"/>
          <w14:ligatures w14:val="none"/>
        </w:rPr>
        <w:t xml:space="preserve">. </w:t>
      </w:r>
      <w:proofErr w:type="spellStart"/>
      <w:r w:rsidRPr="004574F7">
        <w:rPr>
          <w:rFonts w:ascii="Times New Roman" w:eastAsia="MS Mincho" w:hAnsi="Times New Roman" w:cs="Times New Roman"/>
          <w:sz w:val="24"/>
          <w14:ligatures w14:val="none"/>
        </w:rPr>
        <w:t>Journal</w:t>
      </w:r>
      <w:proofErr w:type="spellEnd"/>
      <w:r w:rsidRPr="004574F7">
        <w:rPr>
          <w:rFonts w:ascii="Times New Roman" w:eastAsia="MS Mincho" w:hAnsi="Times New Roman" w:cs="Times New Roman"/>
          <w:sz w:val="24"/>
          <w14:ligatures w14:val="none"/>
        </w:rPr>
        <w:t xml:space="preserve"> </w:t>
      </w:r>
      <w:proofErr w:type="spellStart"/>
      <w:r w:rsidRPr="004574F7">
        <w:rPr>
          <w:rFonts w:ascii="Times New Roman" w:eastAsia="MS Mincho" w:hAnsi="Times New Roman" w:cs="Times New Roman"/>
          <w:sz w:val="24"/>
          <w14:ligatures w14:val="none"/>
        </w:rPr>
        <w:t>of</w:t>
      </w:r>
      <w:proofErr w:type="spellEnd"/>
      <w:r w:rsidRPr="004574F7">
        <w:rPr>
          <w:rFonts w:ascii="Times New Roman" w:eastAsia="MS Mincho" w:hAnsi="Times New Roman" w:cs="Times New Roman"/>
          <w:sz w:val="24"/>
          <w14:ligatures w14:val="none"/>
        </w:rPr>
        <w:t xml:space="preserve"> Social Science </w:t>
      </w:r>
      <w:proofErr w:type="spellStart"/>
      <w:r w:rsidRPr="004574F7">
        <w:rPr>
          <w:rFonts w:ascii="Times New Roman" w:eastAsia="MS Mincho" w:hAnsi="Times New Roman" w:cs="Times New Roman"/>
          <w:sz w:val="24"/>
          <w14:ligatures w14:val="none"/>
        </w:rPr>
        <w:t>Education</w:t>
      </w:r>
      <w:proofErr w:type="spellEnd"/>
      <w:r w:rsidRPr="004574F7">
        <w:rPr>
          <w:rFonts w:ascii="Times New Roman" w:eastAsia="MS Mincho" w:hAnsi="Times New Roman" w:cs="Times New Roman"/>
          <w:sz w:val="24"/>
          <w14:ligatures w14:val="none"/>
        </w:rPr>
        <w:t>, v. 12, n. 3, p. 33-42, 2013.</w:t>
      </w:r>
    </w:p>
    <w:p w14:paraId="752E3E4B" w14:textId="77777777" w:rsidR="004574F7" w:rsidRPr="004574F7" w:rsidRDefault="004574F7" w:rsidP="004574F7">
      <w:pPr>
        <w:spacing w:after="200" w:line="276" w:lineRule="auto"/>
        <w:jc w:val="both"/>
        <w:rPr>
          <w:rFonts w:ascii="Times New Roman" w:eastAsia="MS Mincho" w:hAnsi="Times New Roman" w:cs="Times New Roman"/>
          <w:sz w:val="24"/>
          <w14:ligatures w14:val="none"/>
        </w:rPr>
      </w:pPr>
      <w:r w:rsidRPr="004574F7">
        <w:rPr>
          <w:rFonts w:ascii="Times New Roman" w:eastAsia="MS Mincho" w:hAnsi="Times New Roman" w:cs="Times New Roman"/>
          <w:sz w:val="24"/>
          <w14:ligatures w14:val="none"/>
        </w:rPr>
        <w:t xml:space="preserve">FREIRE, Paulo. </w:t>
      </w:r>
      <w:r w:rsidRPr="004574F7">
        <w:rPr>
          <w:rFonts w:ascii="Times New Roman" w:eastAsia="MS Mincho" w:hAnsi="Times New Roman" w:cs="Times New Roman"/>
          <w:b/>
          <w:bCs/>
          <w:sz w:val="24"/>
          <w14:ligatures w14:val="none"/>
        </w:rPr>
        <w:t>Pedagogia do oprimido</w:t>
      </w:r>
      <w:r w:rsidRPr="004574F7">
        <w:rPr>
          <w:rFonts w:ascii="Times New Roman" w:eastAsia="MS Mincho" w:hAnsi="Times New Roman" w:cs="Times New Roman"/>
          <w:sz w:val="24"/>
          <w14:ligatures w14:val="none"/>
        </w:rPr>
        <w:t>. 17. ed. Rio de Janeiro: Paz e Terra, 1996.</w:t>
      </w:r>
    </w:p>
    <w:p w14:paraId="0A18B73D" w14:textId="77777777" w:rsidR="004574F7" w:rsidRPr="004574F7" w:rsidRDefault="004574F7" w:rsidP="004574F7">
      <w:pPr>
        <w:spacing w:after="200" w:line="276" w:lineRule="auto"/>
        <w:jc w:val="both"/>
        <w:rPr>
          <w:rFonts w:ascii="Times New Roman" w:eastAsia="MS Mincho" w:hAnsi="Times New Roman" w:cs="Times New Roman"/>
          <w:sz w:val="24"/>
          <w14:ligatures w14:val="none"/>
        </w:rPr>
      </w:pPr>
      <w:r w:rsidRPr="004574F7">
        <w:rPr>
          <w:rFonts w:ascii="Times New Roman" w:eastAsia="MS Mincho" w:hAnsi="Times New Roman" w:cs="Times New Roman"/>
          <w:sz w:val="24"/>
          <w14:ligatures w14:val="none"/>
        </w:rPr>
        <w:t xml:space="preserve">GIDENGIL, E., &amp; NEVITTE, N. </w:t>
      </w:r>
      <w:r w:rsidRPr="004574F7">
        <w:rPr>
          <w:rFonts w:ascii="Times New Roman" w:eastAsia="MS Mincho" w:hAnsi="Times New Roman" w:cs="Times New Roman"/>
          <w:b/>
          <w:bCs/>
          <w:sz w:val="24"/>
          <w14:ligatures w14:val="none"/>
        </w:rPr>
        <w:t xml:space="preserve">Youth </w:t>
      </w:r>
      <w:proofErr w:type="spellStart"/>
      <w:r w:rsidRPr="004574F7">
        <w:rPr>
          <w:rFonts w:ascii="Times New Roman" w:eastAsia="MS Mincho" w:hAnsi="Times New Roman" w:cs="Times New Roman"/>
          <w:b/>
          <w:bCs/>
          <w:sz w:val="24"/>
          <w14:ligatures w14:val="none"/>
        </w:rPr>
        <w:t>political</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engagement</w:t>
      </w:r>
      <w:proofErr w:type="spellEnd"/>
      <w:r w:rsidRPr="004574F7">
        <w:rPr>
          <w:rFonts w:ascii="Times New Roman" w:eastAsia="MS Mincho" w:hAnsi="Times New Roman" w:cs="Times New Roman"/>
          <w:b/>
          <w:bCs/>
          <w:sz w:val="24"/>
          <w14:ligatures w14:val="none"/>
        </w:rPr>
        <w:t xml:space="preserve"> in Canada: </w:t>
      </w:r>
      <w:proofErr w:type="spellStart"/>
      <w:r w:rsidRPr="004574F7">
        <w:rPr>
          <w:rFonts w:ascii="Times New Roman" w:eastAsia="MS Mincho" w:hAnsi="Times New Roman" w:cs="Times New Roman"/>
          <w:b/>
          <w:bCs/>
          <w:sz w:val="24"/>
          <w14:ligatures w14:val="none"/>
        </w:rPr>
        <w:t>the</w:t>
      </w:r>
      <w:proofErr w:type="spellEnd"/>
      <w:r w:rsidRPr="004574F7">
        <w:rPr>
          <w:rFonts w:ascii="Times New Roman" w:eastAsia="MS Mincho" w:hAnsi="Times New Roman" w:cs="Times New Roman"/>
          <w:b/>
          <w:bCs/>
          <w:sz w:val="24"/>
          <w14:ligatures w14:val="none"/>
        </w:rPr>
        <w:t xml:space="preserve"> role </w:t>
      </w:r>
      <w:proofErr w:type="spellStart"/>
      <w:r w:rsidRPr="004574F7">
        <w:rPr>
          <w:rFonts w:ascii="Times New Roman" w:eastAsia="MS Mincho" w:hAnsi="Times New Roman" w:cs="Times New Roman"/>
          <w:b/>
          <w:bCs/>
          <w:sz w:val="24"/>
          <w14:ligatures w14:val="none"/>
        </w:rPr>
        <w:t>of</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civic</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studies</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and</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community</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involvement</w:t>
      </w:r>
      <w:proofErr w:type="spellEnd"/>
      <w:r w:rsidRPr="004574F7">
        <w:rPr>
          <w:rFonts w:ascii="Times New Roman" w:eastAsia="MS Mincho" w:hAnsi="Times New Roman" w:cs="Times New Roman"/>
          <w:sz w:val="24"/>
          <w14:ligatures w14:val="none"/>
        </w:rPr>
        <w:t xml:space="preserve">. Canadian </w:t>
      </w:r>
      <w:proofErr w:type="spellStart"/>
      <w:r w:rsidRPr="004574F7">
        <w:rPr>
          <w:rFonts w:ascii="Times New Roman" w:eastAsia="MS Mincho" w:hAnsi="Times New Roman" w:cs="Times New Roman"/>
          <w:sz w:val="24"/>
          <w14:ligatures w14:val="none"/>
        </w:rPr>
        <w:t>Journal</w:t>
      </w:r>
      <w:proofErr w:type="spellEnd"/>
      <w:r w:rsidRPr="004574F7">
        <w:rPr>
          <w:rFonts w:ascii="Times New Roman" w:eastAsia="MS Mincho" w:hAnsi="Times New Roman" w:cs="Times New Roman"/>
          <w:sz w:val="24"/>
          <w14:ligatures w14:val="none"/>
        </w:rPr>
        <w:t xml:space="preserve"> </w:t>
      </w:r>
      <w:proofErr w:type="spellStart"/>
      <w:r w:rsidRPr="004574F7">
        <w:rPr>
          <w:rFonts w:ascii="Times New Roman" w:eastAsia="MS Mincho" w:hAnsi="Times New Roman" w:cs="Times New Roman"/>
          <w:sz w:val="24"/>
          <w14:ligatures w14:val="none"/>
        </w:rPr>
        <w:t>of</w:t>
      </w:r>
      <w:proofErr w:type="spellEnd"/>
      <w:r w:rsidRPr="004574F7">
        <w:rPr>
          <w:rFonts w:ascii="Times New Roman" w:eastAsia="MS Mincho" w:hAnsi="Times New Roman" w:cs="Times New Roman"/>
          <w:sz w:val="24"/>
          <w14:ligatures w14:val="none"/>
        </w:rPr>
        <w:t xml:space="preserve"> </w:t>
      </w:r>
      <w:proofErr w:type="spellStart"/>
      <w:r w:rsidRPr="004574F7">
        <w:rPr>
          <w:rFonts w:ascii="Times New Roman" w:eastAsia="MS Mincho" w:hAnsi="Times New Roman" w:cs="Times New Roman"/>
          <w:sz w:val="24"/>
          <w14:ligatures w14:val="none"/>
        </w:rPr>
        <w:t>Political</w:t>
      </w:r>
      <w:proofErr w:type="spellEnd"/>
      <w:r w:rsidRPr="004574F7">
        <w:rPr>
          <w:rFonts w:ascii="Times New Roman" w:eastAsia="MS Mincho" w:hAnsi="Times New Roman" w:cs="Times New Roman"/>
          <w:sz w:val="24"/>
          <w14:ligatures w14:val="none"/>
        </w:rPr>
        <w:t xml:space="preserve"> Science, v. 50, n. 1, p. 123-145, 2017.</w:t>
      </w:r>
    </w:p>
    <w:p w14:paraId="713A5987" w14:textId="77777777" w:rsidR="004574F7" w:rsidRPr="004574F7" w:rsidRDefault="004574F7" w:rsidP="004574F7">
      <w:pPr>
        <w:spacing w:after="200" w:line="276" w:lineRule="auto"/>
        <w:jc w:val="both"/>
        <w:rPr>
          <w:rFonts w:ascii="Times New Roman" w:eastAsia="MS Mincho" w:hAnsi="Times New Roman" w:cs="Times New Roman"/>
          <w:sz w:val="24"/>
          <w14:ligatures w14:val="none"/>
        </w:rPr>
      </w:pPr>
      <w:r w:rsidRPr="004574F7">
        <w:rPr>
          <w:rFonts w:ascii="Times New Roman" w:eastAsia="MS Mincho" w:hAnsi="Times New Roman" w:cs="Times New Roman"/>
          <w:sz w:val="24"/>
          <w14:ligatures w14:val="none"/>
        </w:rPr>
        <w:t xml:space="preserve">INSTITUTO DE JUSTIÇA FISCAL. </w:t>
      </w:r>
      <w:r w:rsidRPr="004574F7">
        <w:rPr>
          <w:rFonts w:ascii="Times New Roman" w:eastAsia="MS Mincho" w:hAnsi="Times New Roman" w:cs="Times New Roman"/>
          <w:b/>
          <w:bCs/>
          <w:sz w:val="24"/>
          <w14:ligatures w14:val="none"/>
        </w:rPr>
        <w:t>Consciência fiscal e cidadania no Brasil: desafios e perspectivas</w:t>
      </w:r>
      <w:r w:rsidRPr="004574F7">
        <w:rPr>
          <w:rFonts w:ascii="Times New Roman" w:eastAsia="MS Mincho" w:hAnsi="Times New Roman" w:cs="Times New Roman"/>
          <w:sz w:val="24"/>
          <w14:ligatures w14:val="none"/>
        </w:rPr>
        <w:t>. São Paulo, 2020.</w:t>
      </w:r>
    </w:p>
    <w:p w14:paraId="66897CFD" w14:textId="77777777" w:rsidR="004574F7" w:rsidRPr="004574F7" w:rsidRDefault="004574F7" w:rsidP="004574F7">
      <w:pPr>
        <w:spacing w:after="200" w:line="276" w:lineRule="auto"/>
        <w:jc w:val="both"/>
        <w:rPr>
          <w:rFonts w:ascii="Times New Roman" w:eastAsia="MS Mincho" w:hAnsi="Times New Roman" w:cs="Times New Roman"/>
          <w:sz w:val="24"/>
          <w14:ligatures w14:val="none"/>
        </w:rPr>
      </w:pPr>
      <w:r w:rsidRPr="004574F7">
        <w:rPr>
          <w:rFonts w:ascii="Times New Roman" w:eastAsia="MS Mincho" w:hAnsi="Times New Roman" w:cs="Times New Roman"/>
          <w:sz w:val="24"/>
          <w14:ligatures w14:val="none"/>
        </w:rPr>
        <w:t xml:space="preserve">NOVA, Helena. </w:t>
      </w:r>
      <w:r w:rsidRPr="004574F7">
        <w:rPr>
          <w:rFonts w:ascii="Times New Roman" w:eastAsia="MS Mincho" w:hAnsi="Times New Roman" w:cs="Times New Roman"/>
          <w:b/>
          <w:bCs/>
          <w:sz w:val="24"/>
          <w14:ligatures w14:val="none"/>
        </w:rPr>
        <w:t>Política educacional e reformismo: práticas concretas e envolvimento local</w:t>
      </w:r>
      <w:r w:rsidRPr="004574F7">
        <w:rPr>
          <w:rFonts w:ascii="Times New Roman" w:eastAsia="MS Mincho" w:hAnsi="Times New Roman" w:cs="Times New Roman"/>
          <w:sz w:val="24"/>
          <w14:ligatures w14:val="none"/>
        </w:rPr>
        <w:t>. São Paulo: Cortez, 2001.</w:t>
      </w:r>
    </w:p>
    <w:p w14:paraId="438CD3F2" w14:textId="77777777" w:rsidR="004574F7" w:rsidRPr="004574F7" w:rsidRDefault="004574F7" w:rsidP="004574F7">
      <w:pPr>
        <w:spacing w:after="200" w:line="276" w:lineRule="auto"/>
        <w:jc w:val="both"/>
        <w:rPr>
          <w:rFonts w:ascii="Times New Roman" w:eastAsia="MS Mincho" w:hAnsi="Times New Roman" w:cs="Times New Roman"/>
          <w:sz w:val="24"/>
          <w14:ligatures w14:val="none"/>
        </w:rPr>
      </w:pPr>
      <w:r w:rsidRPr="004574F7">
        <w:rPr>
          <w:rFonts w:ascii="Times New Roman" w:eastAsia="MS Mincho" w:hAnsi="Times New Roman" w:cs="Times New Roman"/>
          <w:sz w:val="24"/>
          <w14:ligatures w14:val="none"/>
        </w:rPr>
        <w:lastRenderedPageBreak/>
        <w:t xml:space="preserve">NIEMI, H., &amp; LAVONEN, J. </w:t>
      </w:r>
      <w:proofErr w:type="spellStart"/>
      <w:r w:rsidRPr="004574F7">
        <w:rPr>
          <w:rFonts w:ascii="Times New Roman" w:eastAsia="MS Mincho" w:hAnsi="Times New Roman" w:cs="Times New Roman"/>
          <w:b/>
          <w:bCs/>
          <w:sz w:val="24"/>
          <w14:ligatures w14:val="none"/>
        </w:rPr>
        <w:t>Phenomenon-based</w:t>
      </w:r>
      <w:proofErr w:type="spellEnd"/>
      <w:r w:rsidRPr="004574F7">
        <w:rPr>
          <w:rFonts w:ascii="Times New Roman" w:eastAsia="MS Mincho" w:hAnsi="Times New Roman" w:cs="Times New Roman"/>
          <w:b/>
          <w:bCs/>
          <w:sz w:val="24"/>
          <w14:ligatures w14:val="none"/>
        </w:rPr>
        <w:t xml:space="preserve"> learning in </w:t>
      </w:r>
      <w:proofErr w:type="spellStart"/>
      <w:r w:rsidRPr="004574F7">
        <w:rPr>
          <w:rFonts w:ascii="Times New Roman" w:eastAsia="MS Mincho" w:hAnsi="Times New Roman" w:cs="Times New Roman"/>
          <w:b/>
          <w:bCs/>
          <w:sz w:val="24"/>
          <w14:ligatures w14:val="none"/>
        </w:rPr>
        <w:t>Finnish</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schools</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an</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integrative</w:t>
      </w:r>
      <w:proofErr w:type="spellEnd"/>
      <w:r w:rsidRPr="004574F7">
        <w:rPr>
          <w:rFonts w:ascii="Times New Roman" w:eastAsia="MS Mincho" w:hAnsi="Times New Roman" w:cs="Times New Roman"/>
          <w:b/>
          <w:bCs/>
          <w:sz w:val="24"/>
          <w14:ligatures w14:val="none"/>
        </w:rPr>
        <w:t xml:space="preserve"> approach </w:t>
      </w:r>
      <w:proofErr w:type="spellStart"/>
      <w:r w:rsidRPr="004574F7">
        <w:rPr>
          <w:rFonts w:ascii="Times New Roman" w:eastAsia="MS Mincho" w:hAnsi="Times New Roman" w:cs="Times New Roman"/>
          <w:b/>
          <w:bCs/>
          <w:sz w:val="24"/>
          <w14:ligatures w14:val="none"/>
        </w:rPr>
        <w:t>to</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education</w:t>
      </w:r>
      <w:proofErr w:type="spellEnd"/>
      <w:r w:rsidRPr="004574F7">
        <w:rPr>
          <w:rFonts w:ascii="Times New Roman" w:eastAsia="MS Mincho" w:hAnsi="Times New Roman" w:cs="Times New Roman"/>
          <w:sz w:val="24"/>
          <w14:ligatures w14:val="none"/>
        </w:rPr>
        <w:t xml:space="preserve">. </w:t>
      </w:r>
      <w:proofErr w:type="spellStart"/>
      <w:r w:rsidRPr="004574F7">
        <w:rPr>
          <w:rFonts w:ascii="Times New Roman" w:eastAsia="MS Mincho" w:hAnsi="Times New Roman" w:cs="Times New Roman"/>
          <w:sz w:val="24"/>
          <w14:ligatures w14:val="none"/>
        </w:rPr>
        <w:t>Journal</w:t>
      </w:r>
      <w:proofErr w:type="spellEnd"/>
      <w:r w:rsidRPr="004574F7">
        <w:rPr>
          <w:rFonts w:ascii="Times New Roman" w:eastAsia="MS Mincho" w:hAnsi="Times New Roman" w:cs="Times New Roman"/>
          <w:sz w:val="24"/>
          <w14:ligatures w14:val="none"/>
        </w:rPr>
        <w:t xml:space="preserve"> </w:t>
      </w:r>
      <w:proofErr w:type="spellStart"/>
      <w:r w:rsidRPr="004574F7">
        <w:rPr>
          <w:rFonts w:ascii="Times New Roman" w:eastAsia="MS Mincho" w:hAnsi="Times New Roman" w:cs="Times New Roman"/>
          <w:sz w:val="24"/>
          <w14:ligatures w14:val="none"/>
        </w:rPr>
        <w:t>of</w:t>
      </w:r>
      <w:proofErr w:type="spellEnd"/>
      <w:r w:rsidRPr="004574F7">
        <w:rPr>
          <w:rFonts w:ascii="Times New Roman" w:eastAsia="MS Mincho" w:hAnsi="Times New Roman" w:cs="Times New Roman"/>
          <w:sz w:val="24"/>
          <w14:ligatures w14:val="none"/>
        </w:rPr>
        <w:t xml:space="preserve"> Curriculum </w:t>
      </w:r>
      <w:proofErr w:type="spellStart"/>
      <w:r w:rsidRPr="004574F7">
        <w:rPr>
          <w:rFonts w:ascii="Times New Roman" w:eastAsia="MS Mincho" w:hAnsi="Times New Roman" w:cs="Times New Roman"/>
          <w:sz w:val="24"/>
          <w14:ligatures w14:val="none"/>
        </w:rPr>
        <w:t>Studies</w:t>
      </w:r>
      <w:proofErr w:type="spellEnd"/>
      <w:r w:rsidRPr="004574F7">
        <w:rPr>
          <w:rFonts w:ascii="Times New Roman" w:eastAsia="MS Mincho" w:hAnsi="Times New Roman" w:cs="Times New Roman"/>
          <w:sz w:val="24"/>
          <w14:ligatures w14:val="none"/>
        </w:rPr>
        <w:t>, v. 49, n. 5, p. 605-624, 2017.</w:t>
      </w:r>
    </w:p>
    <w:p w14:paraId="0CABC32F" w14:textId="77777777" w:rsidR="004574F7" w:rsidRPr="004574F7" w:rsidRDefault="004574F7" w:rsidP="004574F7">
      <w:pPr>
        <w:spacing w:after="200" w:line="276" w:lineRule="auto"/>
        <w:jc w:val="both"/>
        <w:rPr>
          <w:rFonts w:ascii="Times New Roman" w:eastAsia="MS Mincho" w:hAnsi="Times New Roman" w:cs="Times New Roman"/>
          <w:sz w:val="24"/>
          <w14:ligatures w14:val="none"/>
        </w:rPr>
      </w:pPr>
      <w:r w:rsidRPr="004574F7">
        <w:rPr>
          <w:rFonts w:ascii="Times New Roman" w:eastAsia="MS Mincho" w:hAnsi="Times New Roman" w:cs="Times New Roman"/>
          <w:sz w:val="24"/>
          <w14:ligatures w14:val="none"/>
        </w:rPr>
        <w:t xml:space="preserve">OCDE – ORGANIZAÇÃO PARA A COOPERAÇÃO E DESENVOLVIMENTO ECONÔMICO. </w:t>
      </w:r>
      <w:r w:rsidRPr="004574F7">
        <w:rPr>
          <w:rFonts w:ascii="Times New Roman" w:eastAsia="MS Mincho" w:hAnsi="Times New Roman" w:cs="Times New Roman"/>
          <w:b/>
          <w:bCs/>
          <w:sz w:val="24"/>
          <w14:ligatures w14:val="none"/>
        </w:rPr>
        <w:t>PISA 2018: resultados internacionais da avaliação dos estudantes em leitura, matemática e ciências</w:t>
      </w:r>
      <w:r w:rsidRPr="004574F7">
        <w:rPr>
          <w:rFonts w:ascii="Times New Roman" w:eastAsia="MS Mincho" w:hAnsi="Times New Roman" w:cs="Times New Roman"/>
          <w:sz w:val="24"/>
          <w14:ligatures w14:val="none"/>
        </w:rPr>
        <w:t>. Paris: OCDE, 2019.</w:t>
      </w:r>
    </w:p>
    <w:p w14:paraId="346B9481" w14:textId="77777777" w:rsidR="004574F7" w:rsidRPr="004574F7" w:rsidRDefault="004574F7" w:rsidP="004574F7">
      <w:pPr>
        <w:spacing w:after="200" w:line="276" w:lineRule="auto"/>
        <w:jc w:val="both"/>
        <w:rPr>
          <w:rFonts w:ascii="Times New Roman" w:eastAsia="MS Mincho" w:hAnsi="Times New Roman" w:cs="Times New Roman"/>
          <w:sz w:val="24"/>
          <w14:ligatures w14:val="none"/>
        </w:rPr>
      </w:pPr>
      <w:r w:rsidRPr="004574F7">
        <w:rPr>
          <w:rFonts w:ascii="Times New Roman" w:eastAsia="MS Mincho" w:hAnsi="Times New Roman" w:cs="Times New Roman"/>
          <w:sz w:val="24"/>
          <w14:ligatures w14:val="none"/>
        </w:rPr>
        <w:t xml:space="preserve">SAHLBERG, </w:t>
      </w:r>
      <w:proofErr w:type="spellStart"/>
      <w:r w:rsidRPr="004574F7">
        <w:rPr>
          <w:rFonts w:ascii="Times New Roman" w:eastAsia="MS Mincho" w:hAnsi="Times New Roman" w:cs="Times New Roman"/>
          <w:sz w:val="24"/>
          <w14:ligatures w14:val="none"/>
        </w:rPr>
        <w:t>Pasi</w:t>
      </w:r>
      <w:proofErr w:type="spellEnd"/>
      <w:r w:rsidRPr="004574F7">
        <w:rPr>
          <w:rFonts w:ascii="Times New Roman" w:eastAsia="MS Mincho" w:hAnsi="Times New Roman" w:cs="Times New Roman"/>
          <w:sz w:val="24"/>
          <w14:ligatures w14:val="none"/>
        </w:rPr>
        <w:t xml:space="preserve">. </w:t>
      </w:r>
      <w:proofErr w:type="spellStart"/>
      <w:r w:rsidRPr="004574F7">
        <w:rPr>
          <w:rFonts w:ascii="Times New Roman" w:eastAsia="MS Mincho" w:hAnsi="Times New Roman" w:cs="Times New Roman"/>
          <w:b/>
          <w:bCs/>
          <w:sz w:val="24"/>
          <w14:ligatures w14:val="none"/>
        </w:rPr>
        <w:t>Finnish</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lessons</w:t>
      </w:r>
      <w:proofErr w:type="spellEnd"/>
      <w:r w:rsidRPr="004574F7">
        <w:rPr>
          <w:rFonts w:ascii="Times New Roman" w:eastAsia="MS Mincho" w:hAnsi="Times New Roman" w:cs="Times New Roman"/>
          <w:b/>
          <w:bCs/>
          <w:sz w:val="24"/>
          <w14:ligatures w14:val="none"/>
        </w:rPr>
        <w:t xml:space="preserve"> 2.0: </w:t>
      </w:r>
      <w:proofErr w:type="spellStart"/>
      <w:r w:rsidRPr="004574F7">
        <w:rPr>
          <w:rFonts w:ascii="Times New Roman" w:eastAsia="MS Mincho" w:hAnsi="Times New Roman" w:cs="Times New Roman"/>
          <w:b/>
          <w:bCs/>
          <w:sz w:val="24"/>
          <w14:ligatures w14:val="none"/>
        </w:rPr>
        <w:t>what</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can</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the</w:t>
      </w:r>
      <w:proofErr w:type="spellEnd"/>
      <w:r w:rsidRPr="004574F7">
        <w:rPr>
          <w:rFonts w:ascii="Times New Roman" w:eastAsia="MS Mincho" w:hAnsi="Times New Roman" w:cs="Times New Roman"/>
          <w:b/>
          <w:bCs/>
          <w:sz w:val="24"/>
          <w14:ligatures w14:val="none"/>
        </w:rPr>
        <w:t xml:space="preserve"> world </w:t>
      </w:r>
      <w:proofErr w:type="spellStart"/>
      <w:r w:rsidRPr="004574F7">
        <w:rPr>
          <w:rFonts w:ascii="Times New Roman" w:eastAsia="MS Mincho" w:hAnsi="Times New Roman" w:cs="Times New Roman"/>
          <w:b/>
          <w:bCs/>
          <w:sz w:val="24"/>
          <w14:ligatures w14:val="none"/>
        </w:rPr>
        <w:t>learn</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from</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educational</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change</w:t>
      </w:r>
      <w:proofErr w:type="spellEnd"/>
      <w:r w:rsidRPr="004574F7">
        <w:rPr>
          <w:rFonts w:ascii="Times New Roman" w:eastAsia="MS Mincho" w:hAnsi="Times New Roman" w:cs="Times New Roman"/>
          <w:b/>
          <w:bCs/>
          <w:sz w:val="24"/>
          <w14:ligatures w14:val="none"/>
        </w:rPr>
        <w:t xml:space="preserve"> in </w:t>
      </w:r>
      <w:proofErr w:type="spellStart"/>
      <w:r w:rsidRPr="004574F7">
        <w:rPr>
          <w:rFonts w:ascii="Times New Roman" w:eastAsia="MS Mincho" w:hAnsi="Times New Roman" w:cs="Times New Roman"/>
          <w:b/>
          <w:bCs/>
          <w:sz w:val="24"/>
          <w14:ligatures w14:val="none"/>
        </w:rPr>
        <w:t>Finland</w:t>
      </w:r>
      <w:proofErr w:type="spellEnd"/>
      <w:r w:rsidRPr="004574F7">
        <w:rPr>
          <w:rFonts w:ascii="Times New Roman" w:eastAsia="MS Mincho" w:hAnsi="Times New Roman" w:cs="Times New Roman"/>
          <w:b/>
          <w:bCs/>
          <w:sz w:val="24"/>
          <w14:ligatures w14:val="none"/>
        </w:rPr>
        <w:t>?</w:t>
      </w:r>
      <w:r w:rsidRPr="004574F7">
        <w:rPr>
          <w:rFonts w:ascii="Times New Roman" w:eastAsia="MS Mincho" w:hAnsi="Times New Roman" w:cs="Times New Roman"/>
          <w:sz w:val="24"/>
          <w14:ligatures w14:val="none"/>
        </w:rPr>
        <w:t xml:space="preserve"> 2. ed. New York: </w:t>
      </w:r>
      <w:proofErr w:type="spellStart"/>
      <w:r w:rsidRPr="004574F7">
        <w:rPr>
          <w:rFonts w:ascii="Times New Roman" w:eastAsia="MS Mincho" w:hAnsi="Times New Roman" w:cs="Times New Roman"/>
          <w:sz w:val="24"/>
          <w14:ligatures w14:val="none"/>
        </w:rPr>
        <w:t>Teachers</w:t>
      </w:r>
      <w:proofErr w:type="spellEnd"/>
      <w:r w:rsidRPr="004574F7">
        <w:rPr>
          <w:rFonts w:ascii="Times New Roman" w:eastAsia="MS Mincho" w:hAnsi="Times New Roman" w:cs="Times New Roman"/>
          <w:sz w:val="24"/>
          <w14:ligatures w14:val="none"/>
        </w:rPr>
        <w:t xml:space="preserve"> </w:t>
      </w:r>
      <w:proofErr w:type="spellStart"/>
      <w:r w:rsidRPr="004574F7">
        <w:rPr>
          <w:rFonts w:ascii="Times New Roman" w:eastAsia="MS Mincho" w:hAnsi="Times New Roman" w:cs="Times New Roman"/>
          <w:sz w:val="24"/>
          <w14:ligatures w14:val="none"/>
        </w:rPr>
        <w:t>College</w:t>
      </w:r>
      <w:proofErr w:type="spellEnd"/>
      <w:r w:rsidRPr="004574F7">
        <w:rPr>
          <w:rFonts w:ascii="Times New Roman" w:eastAsia="MS Mincho" w:hAnsi="Times New Roman" w:cs="Times New Roman"/>
          <w:sz w:val="24"/>
          <w14:ligatures w14:val="none"/>
        </w:rPr>
        <w:t xml:space="preserve"> Press, 2015.</w:t>
      </w:r>
    </w:p>
    <w:p w14:paraId="1E2CD5B5" w14:textId="77777777" w:rsidR="004574F7" w:rsidRPr="004574F7" w:rsidRDefault="004574F7" w:rsidP="004574F7">
      <w:pPr>
        <w:spacing w:after="200" w:line="276" w:lineRule="auto"/>
        <w:jc w:val="both"/>
        <w:rPr>
          <w:rFonts w:ascii="Times New Roman" w:eastAsia="MS Mincho" w:hAnsi="Times New Roman" w:cs="Times New Roman"/>
          <w:sz w:val="24"/>
          <w14:ligatures w14:val="none"/>
        </w:rPr>
      </w:pPr>
      <w:r w:rsidRPr="004574F7">
        <w:rPr>
          <w:rFonts w:ascii="Times New Roman" w:eastAsia="MS Mincho" w:hAnsi="Times New Roman" w:cs="Times New Roman"/>
          <w:sz w:val="24"/>
          <w14:ligatures w14:val="none"/>
        </w:rPr>
        <w:t xml:space="preserve">SAVIANI, Demerval. </w:t>
      </w:r>
      <w:r w:rsidRPr="004574F7">
        <w:rPr>
          <w:rFonts w:ascii="Times New Roman" w:eastAsia="MS Mincho" w:hAnsi="Times New Roman" w:cs="Times New Roman"/>
          <w:b/>
          <w:bCs/>
          <w:sz w:val="24"/>
          <w14:ligatures w14:val="none"/>
        </w:rPr>
        <w:t>Escola e democracia</w:t>
      </w:r>
      <w:r w:rsidRPr="004574F7">
        <w:rPr>
          <w:rFonts w:ascii="Times New Roman" w:eastAsia="MS Mincho" w:hAnsi="Times New Roman" w:cs="Times New Roman"/>
          <w:sz w:val="24"/>
          <w14:ligatures w14:val="none"/>
        </w:rPr>
        <w:t>. 11. ed. São Paulo: Autores Associados, 2007.</w:t>
      </w:r>
    </w:p>
    <w:p w14:paraId="390F471D" w14:textId="77777777" w:rsidR="004574F7" w:rsidRPr="004574F7" w:rsidRDefault="004574F7" w:rsidP="004574F7">
      <w:pPr>
        <w:spacing w:after="200" w:line="276" w:lineRule="auto"/>
        <w:jc w:val="both"/>
        <w:rPr>
          <w:rFonts w:ascii="Times New Roman" w:eastAsia="MS Mincho" w:hAnsi="Times New Roman" w:cs="Times New Roman"/>
          <w:sz w:val="24"/>
          <w14:ligatures w14:val="none"/>
        </w:rPr>
      </w:pPr>
      <w:r w:rsidRPr="004574F7">
        <w:rPr>
          <w:rFonts w:ascii="Times New Roman" w:eastAsia="MS Mincho" w:hAnsi="Times New Roman" w:cs="Times New Roman"/>
          <w:sz w:val="24"/>
          <w14:ligatures w14:val="none"/>
        </w:rPr>
        <w:t xml:space="preserve">SILVA, M., &amp; SOUZA, L. </w:t>
      </w:r>
      <w:r w:rsidRPr="004574F7">
        <w:rPr>
          <w:rFonts w:ascii="Times New Roman" w:eastAsia="MS Mincho" w:hAnsi="Times New Roman" w:cs="Times New Roman"/>
          <w:b/>
          <w:bCs/>
          <w:sz w:val="24"/>
          <w14:ligatures w14:val="none"/>
        </w:rPr>
        <w:t>Parcerias entre escolas e universidades na promoção da educação cidadã: experiências e desafios</w:t>
      </w:r>
      <w:r w:rsidRPr="004574F7">
        <w:rPr>
          <w:rFonts w:ascii="Times New Roman" w:eastAsia="MS Mincho" w:hAnsi="Times New Roman" w:cs="Times New Roman"/>
          <w:sz w:val="24"/>
          <w14:ligatures w14:val="none"/>
        </w:rPr>
        <w:t>. Revista Brasileira de Educação, v. 23, n. 75, 2018.</w:t>
      </w:r>
    </w:p>
    <w:p w14:paraId="1A27EC85" w14:textId="77777777" w:rsidR="004574F7" w:rsidRPr="004574F7" w:rsidRDefault="004574F7" w:rsidP="004574F7">
      <w:pPr>
        <w:spacing w:after="200" w:line="276" w:lineRule="auto"/>
        <w:jc w:val="both"/>
        <w:rPr>
          <w:rFonts w:ascii="Times New Roman" w:eastAsia="MS Mincho" w:hAnsi="Times New Roman" w:cs="Times New Roman"/>
          <w:sz w:val="24"/>
          <w14:ligatures w14:val="none"/>
        </w:rPr>
      </w:pPr>
      <w:r w:rsidRPr="004574F7">
        <w:rPr>
          <w:rFonts w:ascii="Times New Roman" w:eastAsia="MS Mincho" w:hAnsi="Times New Roman" w:cs="Times New Roman"/>
          <w:sz w:val="24"/>
          <w14:ligatures w14:val="none"/>
        </w:rPr>
        <w:t xml:space="preserve">STRECK, </w:t>
      </w:r>
      <w:proofErr w:type="spellStart"/>
      <w:r w:rsidRPr="004574F7">
        <w:rPr>
          <w:rFonts w:ascii="Times New Roman" w:eastAsia="MS Mincho" w:hAnsi="Times New Roman" w:cs="Times New Roman"/>
          <w:sz w:val="24"/>
          <w14:ligatures w14:val="none"/>
        </w:rPr>
        <w:t>Lenio</w:t>
      </w:r>
      <w:proofErr w:type="spellEnd"/>
      <w:r w:rsidRPr="004574F7">
        <w:rPr>
          <w:rFonts w:ascii="Times New Roman" w:eastAsia="MS Mincho" w:hAnsi="Times New Roman" w:cs="Times New Roman"/>
          <w:sz w:val="24"/>
          <w14:ligatures w14:val="none"/>
        </w:rPr>
        <w:t xml:space="preserve"> Luiz. </w:t>
      </w:r>
      <w:r w:rsidRPr="004574F7">
        <w:rPr>
          <w:rFonts w:ascii="Times New Roman" w:eastAsia="MS Mincho" w:hAnsi="Times New Roman" w:cs="Times New Roman"/>
          <w:b/>
          <w:bCs/>
          <w:sz w:val="24"/>
          <w14:ligatures w14:val="none"/>
        </w:rPr>
        <w:t>Direito e cidadania: fundamentos para a compreensão social</w:t>
      </w:r>
      <w:r w:rsidRPr="004574F7">
        <w:rPr>
          <w:rFonts w:ascii="Times New Roman" w:eastAsia="MS Mincho" w:hAnsi="Times New Roman" w:cs="Times New Roman"/>
          <w:sz w:val="24"/>
          <w14:ligatures w14:val="none"/>
        </w:rPr>
        <w:t>. Porto Alegre: Livraria do Advogado, 2014.</w:t>
      </w:r>
    </w:p>
    <w:p w14:paraId="08A95AA6" w14:textId="77777777" w:rsidR="004574F7" w:rsidRPr="004574F7" w:rsidRDefault="004574F7" w:rsidP="004574F7">
      <w:pPr>
        <w:spacing w:after="200" w:line="276" w:lineRule="auto"/>
        <w:jc w:val="both"/>
        <w:rPr>
          <w:rFonts w:ascii="Times New Roman" w:eastAsia="MS Mincho" w:hAnsi="Times New Roman" w:cs="Times New Roman"/>
          <w:sz w:val="24"/>
          <w14:ligatures w14:val="none"/>
        </w:rPr>
      </w:pPr>
      <w:r w:rsidRPr="004574F7">
        <w:rPr>
          <w:rFonts w:ascii="Times New Roman" w:eastAsia="MS Mincho" w:hAnsi="Times New Roman" w:cs="Times New Roman"/>
          <w:sz w:val="24"/>
          <w14:ligatures w14:val="none"/>
        </w:rPr>
        <w:t xml:space="preserve">TARDIF, Maurice. </w:t>
      </w:r>
      <w:r w:rsidRPr="004574F7">
        <w:rPr>
          <w:rFonts w:ascii="Times New Roman" w:eastAsia="MS Mincho" w:hAnsi="Times New Roman" w:cs="Times New Roman"/>
          <w:b/>
          <w:bCs/>
          <w:sz w:val="24"/>
          <w14:ligatures w14:val="none"/>
        </w:rPr>
        <w:t>Saberes docentes e formação profissional</w:t>
      </w:r>
      <w:r w:rsidRPr="004574F7">
        <w:rPr>
          <w:rFonts w:ascii="Times New Roman" w:eastAsia="MS Mincho" w:hAnsi="Times New Roman" w:cs="Times New Roman"/>
          <w:sz w:val="24"/>
          <w14:ligatures w14:val="none"/>
        </w:rPr>
        <w:t>. 7. ed. Petrópolis: Vozes, 2014.</w:t>
      </w:r>
    </w:p>
    <w:p w14:paraId="64074BD9" w14:textId="77777777" w:rsidR="004574F7" w:rsidRPr="004574F7" w:rsidRDefault="004574F7" w:rsidP="004574F7">
      <w:pPr>
        <w:spacing w:after="200" w:line="276" w:lineRule="auto"/>
        <w:jc w:val="both"/>
        <w:rPr>
          <w:rFonts w:ascii="Times New Roman" w:eastAsia="MS Mincho" w:hAnsi="Times New Roman" w:cs="Times New Roman"/>
          <w:sz w:val="24"/>
          <w14:ligatures w14:val="none"/>
        </w:rPr>
      </w:pPr>
      <w:r w:rsidRPr="004574F7">
        <w:rPr>
          <w:rFonts w:ascii="Times New Roman" w:eastAsia="MS Mincho" w:hAnsi="Times New Roman" w:cs="Times New Roman"/>
          <w:sz w:val="24"/>
          <w14:ligatures w14:val="none"/>
        </w:rPr>
        <w:t xml:space="preserve">TAVARES, Maria Lúcia. </w:t>
      </w:r>
      <w:r w:rsidRPr="004574F7">
        <w:rPr>
          <w:rFonts w:ascii="Times New Roman" w:eastAsia="MS Mincho" w:hAnsi="Times New Roman" w:cs="Times New Roman"/>
          <w:b/>
          <w:bCs/>
          <w:sz w:val="24"/>
          <w14:ligatures w14:val="none"/>
        </w:rPr>
        <w:t>Educação para a cidadania e autonomia crítica</w:t>
      </w:r>
      <w:r w:rsidRPr="004574F7">
        <w:rPr>
          <w:rFonts w:ascii="Times New Roman" w:eastAsia="MS Mincho" w:hAnsi="Times New Roman" w:cs="Times New Roman"/>
          <w:sz w:val="24"/>
          <w14:ligatures w14:val="none"/>
        </w:rPr>
        <w:t xml:space="preserve">. In: SILVA, J. (Org.). </w:t>
      </w:r>
      <w:r w:rsidRPr="004574F7">
        <w:rPr>
          <w:rFonts w:ascii="Times New Roman" w:eastAsia="MS Mincho" w:hAnsi="Times New Roman" w:cs="Times New Roman"/>
          <w:b/>
          <w:bCs/>
          <w:sz w:val="24"/>
          <w14:ligatures w14:val="none"/>
        </w:rPr>
        <w:t>Educação, cidadania e direitos humanos</w:t>
      </w:r>
      <w:r w:rsidRPr="004574F7">
        <w:rPr>
          <w:rFonts w:ascii="Times New Roman" w:eastAsia="MS Mincho" w:hAnsi="Times New Roman" w:cs="Times New Roman"/>
          <w:sz w:val="24"/>
          <w14:ligatures w14:val="none"/>
        </w:rPr>
        <w:t>. São Paulo: Cortez, 2020. p. 45-68.</w:t>
      </w:r>
    </w:p>
    <w:p w14:paraId="06F5B0DB" w14:textId="77777777" w:rsidR="004574F7" w:rsidRPr="004574F7" w:rsidRDefault="004574F7" w:rsidP="004574F7">
      <w:pPr>
        <w:spacing w:after="200" w:line="276" w:lineRule="auto"/>
        <w:jc w:val="both"/>
        <w:rPr>
          <w:rFonts w:ascii="Times New Roman" w:eastAsia="MS Mincho" w:hAnsi="Times New Roman" w:cs="Times New Roman"/>
          <w:sz w:val="24"/>
          <w14:ligatures w14:val="none"/>
        </w:rPr>
      </w:pPr>
      <w:r w:rsidRPr="004574F7">
        <w:rPr>
          <w:rFonts w:ascii="Times New Roman" w:eastAsia="MS Mincho" w:hAnsi="Times New Roman" w:cs="Times New Roman"/>
          <w:sz w:val="24"/>
          <w14:ligatures w14:val="none"/>
        </w:rPr>
        <w:t xml:space="preserve">TORJMAN, </w:t>
      </w:r>
      <w:proofErr w:type="spellStart"/>
      <w:r w:rsidRPr="004574F7">
        <w:rPr>
          <w:rFonts w:ascii="Times New Roman" w:eastAsia="MS Mincho" w:hAnsi="Times New Roman" w:cs="Times New Roman"/>
          <w:sz w:val="24"/>
          <w14:ligatures w14:val="none"/>
        </w:rPr>
        <w:t>Sherri</w:t>
      </w:r>
      <w:proofErr w:type="spellEnd"/>
      <w:r w:rsidRPr="004574F7">
        <w:rPr>
          <w:rFonts w:ascii="Times New Roman" w:eastAsia="MS Mincho" w:hAnsi="Times New Roman" w:cs="Times New Roman"/>
          <w:sz w:val="24"/>
          <w14:ligatures w14:val="none"/>
        </w:rPr>
        <w:t xml:space="preserve">; LEVITEN-REID, Caroline. </w:t>
      </w:r>
      <w:r w:rsidRPr="004574F7">
        <w:rPr>
          <w:rFonts w:ascii="Times New Roman" w:eastAsia="MS Mincho" w:hAnsi="Times New Roman" w:cs="Times New Roman"/>
          <w:b/>
          <w:bCs/>
          <w:sz w:val="24"/>
          <w14:ligatures w14:val="none"/>
        </w:rPr>
        <w:t xml:space="preserve">Civic </w:t>
      </w:r>
      <w:proofErr w:type="spellStart"/>
      <w:r w:rsidRPr="004574F7">
        <w:rPr>
          <w:rFonts w:ascii="Times New Roman" w:eastAsia="MS Mincho" w:hAnsi="Times New Roman" w:cs="Times New Roman"/>
          <w:b/>
          <w:bCs/>
          <w:sz w:val="24"/>
          <w14:ligatures w14:val="none"/>
        </w:rPr>
        <w:t>education</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and</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youth</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engagement</w:t>
      </w:r>
      <w:proofErr w:type="spellEnd"/>
      <w:r w:rsidRPr="004574F7">
        <w:rPr>
          <w:rFonts w:ascii="Times New Roman" w:eastAsia="MS Mincho" w:hAnsi="Times New Roman" w:cs="Times New Roman"/>
          <w:b/>
          <w:bCs/>
          <w:sz w:val="24"/>
          <w14:ligatures w14:val="none"/>
        </w:rPr>
        <w:t xml:space="preserve"> in Canada: policies </w:t>
      </w:r>
      <w:proofErr w:type="spellStart"/>
      <w:r w:rsidRPr="004574F7">
        <w:rPr>
          <w:rFonts w:ascii="Times New Roman" w:eastAsia="MS Mincho" w:hAnsi="Times New Roman" w:cs="Times New Roman"/>
          <w:b/>
          <w:bCs/>
          <w:sz w:val="24"/>
          <w14:ligatures w14:val="none"/>
        </w:rPr>
        <w:t>and</w:t>
      </w:r>
      <w:proofErr w:type="spellEnd"/>
      <w:r w:rsidRPr="004574F7">
        <w:rPr>
          <w:rFonts w:ascii="Times New Roman" w:eastAsia="MS Mincho" w:hAnsi="Times New Roman" w:cs="Times New Roman"/>
          <w:b/>
          <w:bCs/>
          <w:sz w:val="24"/>
          <w14:ligatures w14:val="none"/>
        </w:rPr>
        <w:t xml:space="preserve"> </w:t>
      </w:r>
      <w:proofErr w:type="spellStart"/>
      <w:r w:rsidRPr="004574F7">
        <w:rPr>
          <w:rFonts w:ascii="Times New Roman" w:eastAsia="MS Mincho" w:hAnsi="Times New Roman" w:cs="Times New Roman"/>
          <w:b/>
          <w:bCs/>
          <w:sz w:val="24"/>
          <w14:ligatures w14:val="none"/>
        </w:rPr>
        <w:t>practices</w:t>
      </w:r>
      <w:proofErr w:type="spellEnd"/>
      <w:r w:rsidRPr="004574F7">
        <w:rPr>
          <w:rFonts w:ascii="Times New Roman" w:eastAsia="MS Mincho" w:hAnsi="Times New Roman" w:cs="Times New Roman"/>
          <w:sz w:val="24"/>
          <w14:ligatures w14:val="none"/>
        </w:rPr>
        <w:t xml:space="preserve">. Canadian </w:t>
      </w:r>
      <w:proofErr w:type="spellStart"/>
      <w:r w:rsidRPr="004574F7">
        <w:rPr>
          <w:rFonts w:ascii="Times New Roman" w:eastAsia="MS Mincho" w:hAnsi="Times New Roman" w:cs="Times New Roman"/>
          <w:sz w:val="24"/>
          <w14:ligatures w14:val="none"/>
        </w:rPr>
        <w:t>Policy</w:t>
      </w:r>
      <w:proofErr w:type="spellEnd"/>
      <w:r w:rsidRPr="004574F7">
        <w:rPr>
          <w:rFonts w:ascii="Times New Roman" w:eastAsia="MS Mincho" w:hAnsi="Times New Roman" w:cs="Times New Roman"/>
          <w:sz w:val="24"/>
          <w14:ligatures w14:val="none"/>
        </w:rPr>
        <w:t xml:space="preserve"> </w:t>
      </w:r>
      <w:proofErr w:type="spellStart"/>
      <w:r w:rsidRPr="004574F7">
        <w:rPr>
          <w:rFonts w:ascii="Times New Roman" w:eastAsia="MS Mincho" w:hAnsi="Times New Roman" w:cs="Times New Roman"/>
          <w:sz w:val="24"/>
          <w14:ligatures w14:val="none"/>
        </w:rPr>
        <w:t>Research</w:t>
      </w:r>
      <w:proofErr w:type="spellEnd"/>
      <w:r w:rsidRPr="004574F7">
        <w:rPr>
          <w:rFonts w:ascii="Times New Roman" w:eastAsia="MS Mincho" w:hAnsi="Times New Roman" w:cs="Times New Roman"/>
          <w:sz w:val="24"/>
          <w14:ligatures w14:val="none"/>
        </w:rPr>
        <w:t xml:space="preserve"> Networks, 2017.</w:t>
      </w:r>
    </w:p>
    <w:p w14:paraId="3FF690DF" w14:textId="67DCC592" w:rsidR="00E87C00" w:rsidRPr="00E87C00" w:rsidRDefault="00E87C00" w:rsidP="004574F7">
      <w:pPr>
        <w:spacing w:before="100" w:beforeAutospacing="1" w:after="100" w:afterAutospacing="1" w:line="360" w:lineRule="auto"/>
        <w:rPr>
          <w:rFonts w:ascii="Times New Roman" w:eastAsia="Times New Roman" w:hAnsi="Times New Roman" w:cs="Times New Roman"/>
          <w:color w:val="0A0A0A"/>
          <w:sz w:val="24"/>
          <w:szCs w:val="24"/>
          <w:shd w:val="clear" w:color="auto" w:fill="FFFFFF"/>
          <w:lang w:eastAsia="pt-BR"/>
          <w14:ligatures w14:val="none"/>
        </w:rPr>
      </w:pPr>
    </w:p>
    <w:sectPr w:rsidR="00E87C00" w:rsidRPr="00E87C00">
      <w:headerReference w:type="even" r:id="rId8"/>
      <w:headerReference w:type="default" r:id="rId9"/>
      <w:foot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6CA3" w14:textId="77777777" w:rsidR="00C1214D" w:rsidRDefault="00C1214D" w:rsidP="009C68CC">
      <w:pPr>
        <w:spacing w:after="0" w:line="240" w:lineRule="auto"/>
      </w:pPr>
      <w:r>
        <w:separator/>
      </w:r>
    </w:p>
  </w:endnote>
  <w:endnote w:type="continuationSeparator" w:id="0">
    <w:p w14:paraId="20C88D24" w14:textId="77777777" w:rsidR="00C1214D" w:rsidRDefault="00C1214D" w:rsidP="009C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 w:name="Google Sans Tex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131195"/>
      <w:docPartObj>
        <w:docPartGallery w:val="Page Numbers (Bottom of Page)"/>
        <w:docPartUnique/>
      </w:docPartObj>
    </w:sdtPr>
    <w:sdtContent>
      <w:p w14:paraId="5F5A1CFF" w14:textId="6A139C2B" w:rsidR="0017201D" w:rsidRDefault="0017201D">
        <w:pPr>
          <w:pStyle w:val="Rodap"/>
          <w:jc w:val="right"/>
        </w:pPr>
        <w:r>
          <w:fldChar w:fldCharType="begin"/>
        </w:r>
        <w:r>
          <w:instrText>PAGE   \* MERGEFORMAT</w:instrText>
        </w:r>
        <w:r>
          <w:fldChar w:fldCharType="separate"/>
        </w:r>
        <w:r>
          <w:t>2</w:t>
        </w:r>
        <w:r>
          <w:fldChar w:fldCharType="end"/>
        </w:r>
      </w:p>
    </w:sdtContent>
  </w:sdt>
  <w:p w14:paraId="16CAC1BB" w14:textId="0509ADB8" w:rsidR="009C68CC" w:rsidRDefault="009C68C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13E5B" w14:textId="77777777" w:rsidR="00C1214D" w:rsidRDefault="00C1214D" w:rsidP="009C68CC">
      <w:pPr>
        <w:spacing w:after="0" w:line="240" w:lineRule="auto"/>
      </w:pPr>
      <w:r>
        <w:separator/>
      </w:r>
    </w:p>
  </w:footnote>
  <w:footnote w:type="continuationSeparator" w:id="0">
    <w:p w14:paraId="3BA18D1D" w14:textId="77777777" w:rsidR="00C1214D" w:rsidRDefault="00C1214D" w:rsidP="009C6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7B71" w14:textId="12F2C4A7" w:rsidR="00F35A5D" w:rsidRDefault="00000000">
    <w:pPr>
      <w:pStyle w:val="Cabealho"/>
    </w:pPr>
    <w:r>
      <w:rPr>
        <w:noProof/>
      </w:rPr>
      <w:pict w14:anchorId="066EF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89126" o:spid="_x0000_s1026" type="#_x0000_t75" style="position:absolute;margin-left:0;margin-top:0;width:425.05pt;height:377.85pt;z-index:-251651072;mso-position-horizontal:center;mso-position-horizontal-relative:margin;mso-position-vertical:center;mso-position-vertical-relative:margin" o:allowincell="f">
          <v:imagedata r:id="rId1" o:title="logo risa branc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9723" w14:textId="697C0A0F" w:rsidR="009C68CC" w:rsidRDefault="00000000">
    <w:pPr>
      <w:pStyle w:val="Cabealho"/>
    </w:pPr>
    <w:r>
      <w:rPr>
        <w:noProof/>
      </w:rPr>
      <w:pict w14:anchorId="569AC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89127" o:spid="_x0000_s1027" type="#_x0000_t75" style="position:absolute;margin-left:0;margin-top:0;width:425.05pt;height:377.85pt;z-index:-251650048;mso-position-horizontal:center;mso-position-horizontal-relative:margin;mso-position-vertical:center;mso-position-vertical-relative:margin" o:allowincell="f">
          <v:imagedata r:id="rId1" o:title="logo risa branco" gain="19661f" blacklevel="22938f"/>
          <w10:wrap anchorx="margin" anchory="margin"/>
        </v:shape>
      </w:pict>
    </w:r>
    <w:r w:rsidR="006E3FC5">
      <w:rPr>
        <w:noProof/>
      </w:rPr>
      <w:drawing>
        <wp:anchor distT="0" distB="0" distL="114300" distR="114300" simplePos="0" relativeHeight="251662336" behindDoc="0" locked="0" layoutInCell="1" allowOverlap="1" wp14:anchorId="480FE499" wp14:editId="7A974615">
          <wp:simplePos x="0" y="0"/>
          <wp:positionH relativeFrom="page">
            <wp:align>left</wp:align>
          </wp:positionH>
          <wp:positionV relativeFrom="paragraph">
            <wp:posOffset>-449580</wp:posOffset>
          </wp:positionV>
          <wp:extent cx="944880" cy="894733"/>
          <wp:effectExtent l="0" t="0" r="7620" b="635"/>
          <wp:wrapNone/>
          <wp:docPr id="211449935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471" t="-885" r="65850" b="25885"/>
                  <a:stretch>
                    <a:fillRect/>
                  </a:stretch>
                </pic:blipFill>
                <pic:spPr bwMode="auto">
                  <a:xfrm>
                    <a:off x="0" y="0"/>
                    <a:ext cx="948618" cy="8982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68CC" w:rsidRPr="006E3FC5">
      <w:rPr>
        <w:noProof/>
        <w:color w:val="FFFFFF" w:themeColor="background1"/>
      </w:rPr>
      <mc:AlternateContent>
        <mc:Choice Requires="wps">
          <w:drawing>
            <wp:anchor distT="0" distB="0" distL="114300" distR="114300" simplePos="0" relativeHeight="251659264" behindDoc="0" locked="0" layoutInCell="1" allowOverlap="1" wp14:anchorId="5F586081" wp14:editId="070ACB78">
              <wp:simplePos x="0" y="0"/>
              <wp:positionH relativeFrom="page">
                <wp:align>left</wp:align>
              </wp:positionH>
              <wp:positionV relativeFrom="paragraph">
                <wp:posOffset>-439420</wp:posOffset>
              </wp:positionV>
              <wp:extent cx="7553960" cy="883920"/>
              <wp:effectExtent l="0" t="0" r="27940" b="11430"/>
              <wp:wrapNone/>
              <wp:docPr id="1312813454" name="Retângulo 1"/>
              <wp:cNvGraphicFramePr/>
              <a:graphic xmlns:a="http://schemas.openxmlformats.org/drawingml/2006/main">
                <a:graphicData uri="http://schemas.microsoft.com/office/word/2010/wordprocessingShape">
                  <wps:wsp>
                    <wps:cNvSpPr/>
                    <wps:spPr>
                      <a:xfrm>
                        <a:off x="0" y="0"/>
                        <a:ext cx="7553960" cy="883920"/>
                      </a:xfrm>
                      <a:prstGeom prst="rect">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6618E4" w14:textId="4B2C275D" w:rsidR="006E3FC5" w:rsidRPr="006E3FC5" w:rsidRDefault="006E3FC5" w:rsidP="006E3FC5">
                          <w:pPr>
                            <w:jc w:val="center"/>
                            <w:rPr>
                              <w:rFonts w:ascii="Arial" w:hAnsi="Arial" w:cs="Arial"/>
                              <w:sz w:val="30"/>
                              <w:szCs w:val="30"/>
                            </w:rPr>
                          </w:pPr>
                          <w:r w:rsidRPr="006E3FC5">
                            <w:rPr>
                              <w:rFonts w:ascii="Arial" w:hAnsi="Arial" w:cs="Arial"/>
                              <w:sz w:val="30"/>
                              <w:szCs w:val="30"/>
                            </w:rPr>
                            <w:t>REVISTA INTERDISCIPLINA</w:t>
                          </w:r>
                          <w:r>
                            <w:rPr>
                              <w:rFonts w:ascii="Arial" w:hAnsi="Arial" w:cs="Arial"/>
                              <w:sz w:val="30"/>
                              <w:szCs w:val="30"/>
                            </w:rPr>
                            <w:t>R</w:t>
                          </w:r>
                          <w:r w:rsidRPr="006E3FC5">
                            <w:rPr>
                              <w:rFonts w:ascii="Arial" w:hAnsi="Arial" w:cs="Arial"/>
                              <w:sz w:val="30"/>
                              <w:szCs w:val="30"/>
                            </w:rPr>
                            <w:t xml:space="preserve"> DE SABERES APLICADOS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586081" id="Retângulo 1" o:spid="_x0000_s1026" style="position:absolute;margin-left:0;margin-top:-34.6pt;width:594.8pt;height:69.6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" fillcolor="#0f9ed5 [3207]" strokecolor="#030e13 [484]" strokeweight="1pt">
              <v:textbox>
                <w:txbxContent>
                  <w:p w14:paraId="7F6618E4" w14:textId="4B2C275D" w:rsidR="006E3FC5" w:rsidRPr="006E3FC5" w:rsidRDefault="006E3FC5" w:rsidP="006E3FC5">
                    <w:pPr>
                      <w:jc w:val="center"/>
                      <w:rPr>
                        <w:rFonts w:ascii="Arial" w:hAnsi="Arial" w:cs="Arial"/>
                        <w:sz w:val="30"/>
                        <w:szCs w:val="30"/>
                      </w:rPr>
                    </w:pPr>
                    <w:r w:rsidRPr="006E3FC5">
                      <w:rPr>
                        <w:rFonts w:ascii="Arial" w:hAnsi="Arial" w:cs="Arial"/>
                        <w:sz w:val="30"/>
                        <w:szCs w:val="30"/>
                      </w:rPr>
                      <w:t>REVISTA INTERDISCIPLINA</w:t>
                    </w:r>
                    <w:r>
                      <w:rPr>
                        <w:rFonts w:ascii="Arial" w:hAnsi="Arial" w:cs="Arial"/>
                        <w:sz w:val="30"/>
                        <w:szCs w:val="30"/>
                      </w:rPr>
                      <w:t>R</w:t>
                    </w:r>
                    <w:r w:rsidRPr="006E3FC5">
                      <w:rPr>
                        <w:rFonts w:ascii="Arial" w:hAnsi="Arial" w:cs="Arial"/>
                        <w:sz w:val="30"/>
                        <w:szCs w:val="30"/>
                      </w:rPr>
                      <w:t xml:space="preserve"> DE SABERES APLICADOS</w:t>
                    </w:r>
                  </w:p>
                </w:txbxContent>
              </v:textbox>
              <w10:wrap anchorx="page"/>
            </v:rect>
          </w:pict>
        </mc:Fallback>
      </mc:AlternateContent>
    </w:r>
    <w:r w:rsidR="006E3FC5">
      <w:t>REV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CA86" w14:textId="02EB94B7" w:rsidR="00F35A5D" w:rsidRDefault="00000000">
    <w:pPr>
      <w:pStyle w:val="Cabealho"/>
    </w:pPr>
    <w:r>
      <w:rPr>
        <w:noProof/>
      </w:rPr>
      <w:pict w14:anchorId="22B4F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89125" o:spid="_x0000_s1025" type="#_x0000_t75" style="position:absolute;margin-left:0;margin-top:0;width:425.05pt;height:377.85pt;z-index:-251652096;mso-position-horizontal:center;mso-position-horizontal-relative:margin;mso-position-vertical:center;mso-position-vertical-relative:margin" o:allowincell="f">
          <v:imagedata r:id="rId1" o:title="logo risa branc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E365D"/>
    <w:multiLevelType w:val="multilevel"/>
    <w:tmpl w:val="8034CA7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 w15:restartNumberingAfterBreak="0">
    <w:nsid w:val="32CD0F78"/>
    <w:multiLevelType w:val="multilevel"/>
    <w:tmpl w:val="651C4D0A"/>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E443A9"/>
    <w:multiLevelType w:val="multilevel"/>
    <w:tmpl w:val="B8A2CA1E"/>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C4057D"/>
    <w:multiLevelType w:val="multilevel"/>
    <w:tmpl w:val="98DCB2CC"/>
    <w:lvl w:ilvl="0">
      <w:start w:val="1"/>
      <w:numFmt w:val="decimal"/>
      <w:lvlText w:val="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462652425">
    <w:abstractNumId w:val="0"/>
  </w:num>
  <w:num w:numId="2" w16cid:durableId="1785424511">
    <w:abstractNumId w:val="2"/>
  </w:num>
  <w:num w:numId="3" w16cid:durableId="1430470211">
    <w:abstractNumId w:val="1"/>
  </w:num>
  <w:num w:numId="4" w16cid:durableId="1622108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CC"/>
    <w:rsid w:val="0002538D"/>
    <w:rsid w:val="000D1C5E"/>
    <w:rsid w:val="0017201D"/>
    <w:rsid w:val="001755C0"/>
    <w:rsid w:val="001A58D6"/>
    <w:rsid w:val="001C6B1A"/>
    <w:rsid w:val="0036145F"/>
    <w:rsid w:val="00412A8B"/>
    <w:rsid w:val="004574F7"/>
    <w:rsid w:val="005941A0"/>
    <w:rsid w:val="005B0095"/>
    <w:rsid w:val="006E3FC5"/>
    <w:rsid w:val="007537BE"/>
    <w:rsid w:val="00826181"/>
    <w:rsid w:val="00853B4A"/>
    <w:rsid w:val="008D5E69"/>
    <w:rsid w:val="009C68CC"/>
    <w:rsid w:val="00AE63BE"/>
    <w:rsid w:val="00B23140"/>
    <w:rsid w:val="00BB73A2"/>
    <w:rsid w:val="00BE168D"/>
    <w:rsid w:val="00C1214D"/>
    <w:rsid w:val="00C82439"/>
    <w:rsid w:val="00CB5FF7"/>
    <w:rsid w:val="00E87C00"/>
    <w:rsid w:val="00EF006F"/>
    <w:rsid w:val="00F35A5D"/>
    <w:rsid w:val="00FB655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9590"/>
  <w15:chartTrackingRefBased/>
  <w15:docId w15:val="{A2C3FF1A-8E02-4F31-A8F0-46D9BD0D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01D"/>
    <w:rPr>
      <w:rFonts w:ascii="Calibri" w:eastAsia="Calibri" w:hAnsi="Calibri"/>
      <w:kern w:val="0"/>
    </w:rPr>
  </w:style>
  <w:style w:type="paragraph" w:styleId="Ttulo1">
    <w:name w:val="heading 1"/>
    <w:basedOn w:val="Normal"/>
    <w:next w:val="Normal"/>
    <w:link w:val="Ttulo1Char"/>
    <w:uiPriority w:val="9"/>
    <w:qFormat/>
    <w:rsid w:val="009C6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C6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C68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C68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C68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C68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C68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C68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C68C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68C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C68C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C68C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C68C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C68C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C68C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C68C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C68C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C68CC"/>
    <w:rPr>
      <w:rFonts w:eastAsiaTheme="majorEastAsia" w:cstheme="majorBidi"/>
      <w:color w:val="272727" w:themeColor="text1" w:themeTint="D8"/>
    </w:rPr>
  </w:style>
  <w:style w:type="paragraph" w:styleId="Ttulo">
    <w:name w:val="Title"/>
    <w:basedOn w:val="Normal"/>
    <w:next w:val="Normal"/>
    <w:link w:val="TtuloChar"/>
    <w:uiPriority w:val="10"/>
    <w:qFormat/>
    <w:rsid w:val="009C6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C68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C68C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C68C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C68CC"/>
    <w:pPr>
      <w:spacing w:before="160"/>
      <w:jc w:val="center"/>
    </w:pPr>
    <w:rPr>
      <w:i/>
      <w:iCs/>
      <w:color w:val="404040" w:themeColor="text1" w:themeTint="BF"/>
    </w:rPr>
  </w:style>
  <w:style w:type="character" w:customStyle="1" w:styleId="CitaoChar">
    <w:name w:val="Citação Char"/>
    <w:basedOn w:val="Fontepargpadro"/>
    <w:link w:val="Citao"/>
    <w:uiPriority w:val="29"/>
    <w:rsid w:val="009C68CC"/>
    <w:rPr>
      <w:i/>
      <w:iCs/>
      <w:color w:val="404040" w:themeColor="text1" w:themeTint="BF"/>
    </w:rPr>
  </w:style>
  <w:style w:type="paragraph" w:styleId="PargrafodaLista">
    <w:name w:val="List Paragraph"/>
    <w:basedOn w:val="Normal"/>
    <w:uiPriority w:val="34"/>
    <w:qFormat/>
    <w:rsid w:val="009C68CC"/>
    <w:pPr>
      <w:ind w:left="720"/>
      <w:contextualSpacing/>
    </w:pPr>
  </w:style>
  <w:style w:type="character" w:styleId="nfaseIntensa">
    <w:name w:val="Intense Emphasis"/>
    <w:basedOn w:val="Fontepargpadro"/>
    <w:uiPriority w:val="21"/>
    <w:qFormat/>
    <w:rsid w:val="009C68CC"/>
    <w:rPr>
      <w:i/>
      <w:iCs/>
      <w:color w:val="0F4761" w:themeColor="accent1" w:themeShade="BF"/>
    </w:rPr>
  </w:style>
  <w:style w:type="paragraph" w:styleId="CitaoIntensa">
    <w:name w:val="Intense Quote"/>
    <w:basedOn w:val="Normal"/>
    <w:next w:val="Normal"/>
    <w:link w:val="CitaoIntensaChar"/>
    <w:uiPriority w:val="30"/>
    <w:qFormat/>
    <w:rsid w:val="009C6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C68CC"/>
    <w:rPr>
      <w:i/>
      <w:iCs/>
      <w:color w:val="0F4761" w:themeColor="accent1" w:themeShade="BF"/>
    </w:rPr>
  </w:style>
  <w:style w:type="character" w:styleId="RefernciaIntensa">
    <w:name w:val="Intense Reference"/>
    <w:basedOn w:val="Fontepargpadro"/>
    <w:uiPriority w:val="32"/>
    <w:qFormat/>
    <w:rsid w:val="009C68CC"/>
    <w:rPr>
      <w:b/>
      <w:bCs/>
      <w:smallCaps/>
      <w:color w:val="0F4761" w:themeColor="accent1" w:themeShade="BF"/>
      <w:spacing w:val="5"/>
    </w:rPr>
  </w:style>
  <w:style w:type="paragraph" w:styleId="Cabealho">
    <w:name w:val="header"/>
    <w:basedOn w:val="Normal"/>
    <w:link w:val="CabealhoChar"/>
    <w:uiPriority w:val="99"/>
    <w:unhideWhenUsed/>
    <w:rsid w:val="009C68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68CC"/>
  </w:style>
  <w:style w:type="paragraph" w:styleId="Rodap">
    <w:name w:val="footer"/>
    <w:basedOn w:val="Normal"/>
    <w:link w:val="RodapChar"/>
    <w:uiPriority w:val="99"/>
    <w:unhideWhenUsed/>
    <w:rsid w:val="009C68CC"/>
    <w:pPr>
      <w:tabs>
        <w:tab w:val="center" w:pos="4252"/>
        <w:tab w:val="right" w:pos="8504"/>
      </w:tabs>
      <w:spacing w:after="0" w:line="240" w:lineRule="auto"/>
    </w:pPr>
  </w:style>
  <w:style w:type="character" w:customStyle="1" w:styleId="RodapChar">
    <w:name w:val="Rodapé Char"/>
    <w:basedOn w:val="Fontepargpadro"/>
    <w:link w:val="Rodap"/>
    <w:uiPriority w:val="99"/>
    <w:rsid w:val="009C68CC"/>
  </w:style>
  <w:style w:type="character" w:customStyle="1" w:styleId="LinkdaInternet">
    <w:name w:val="Link da Internet"/>
    <w:basedOn w:val="Fontepargpadro"/>
    <w:uiPriority w:val="99"/>
    <w:unhideWhenUsed/>
    <w:rsid w:val="0017201D"/>
    <w:rPr>
      <w:color w:val="0563C1"/>
      <w:u w:val="single"/>
    </w:rPr>
  </w:style>
  <w:style w:type="character" w:customStyle="1" w:styleId="TextodenotaderodapChar">
    <w:name w:val="Texto de nota de rodapé Char"/>
    <w:basedOn w:val="Fontepargpadro"/>
    <w:link w:val="Textodenotaderodap"/>
    <w:uiPriority w:val="99"/>
    <w:semiHidden/>
    <w:qFormat/>
    <w:rsid w:val="0017201D"/>
    <w:rPr>
      <w:sz w:val="20"/>
      <w:szCs w:val="20"/>
    </w:rPr>
  </w:style>
  <w:style w:type="character" w:styleId="Refdenotaderodap">
    <w:name w:val="footnote reference"/>
    <w:basedOn w:val="Fontepargpadro"/>
    <w:semiHidden/>
    <w:unhideWhenUsed/>
    <w:qFormat/>
    <w:rsid w:val="0017201D"/>
    <w:rPr>
      <w:vertAlign w:val="superscript"/>
    </w:rPr>
  </w:style>
  <w:style w:type="character" w:customStyle="1" w:styleId="ncoradanotaderodap">
    <w:name w:val="Âncora da nota de rodapé"/>
    <w:rsid w:val="0017201D"/>
    <w:rPr>
      <w:vertAlign w:val="superscript"/>
    </w:rPr>
  </w:style>
  <w:style w:type="paragraph" w:customStyle="1" w:styleId="western">
    <w:name w:val="western"/>
    <w:basedOn w:val="Normal"/>
    <w:qFormat/>
    <w:rsid w:val="0017201D"/>
    <w:pPr>
      <w:keepNext/>
      <w:spacing w:beforeAutospacing="1" w:after="142" w:line="288" w:lineRule="auto"/>
      <w:ind w:firstLine="709"/>
      <w:jc w:val="both"/>
    </w:pPr>
    <w:rPr>
      <w:rFonts w:ascii="Liberation Serif" w:eastAsia="Times New Roman" w:hAnsi="Liberation Serif" w:cs="Liberation Serif"/>
      <w:sz w:val="24"/>
      <w:szCs w:val="24"/>
      <w:lang w:eastAsia="pt-BR"/>
      <w14:ligatures w14:val="none"/>
    </w:rPr>
  </w:style>
  <w:style w:type="paragraph" w:styleId="Textodenotaderodap">
    <w:name w:val="footnote text"/>
    <w:basedOn w:val="Normal"/>
    <w:link w:val="TextodenotaderodapChar"/>
    <w:uiPriority w:val="99"/>
    <w:semiHidden/>
    <w:unhideWhenUsed/>
    <w:qFormat/>
    <w:rsid w:val="0017201D"/>
    <w:pPr>
      <w:spacing w:after="0" w:line="240" w:lineRule="auto"/>
    </w:pPr>
    <w:rPr>
      <w:rFonts w:asciiTheme="minorHAnsi" w:eastAsiaTheme="minorHAnsi" w:hAnsiTheme="minorHAnsi"/>
      <w:kern w:val="2"/>
      <w:sz w:val="20"/>
      <w:szCs w:val="20"/>
    </w:rPr>
  </w:style>
  <w:style w:type="character" w:customStyle="1" w:styleId="TextodenotaderodapChar1">
    <w:name w:val="Texto de nota de rodapé Char1"/>
    <w:basedOn w:val="Fontepargpadro"/>
    <w:uiPriority w:val="99"/>
    <w:semiHidden/>
    <w:rsid w:val="0017201D"/>
    <w:rPr>
      <w:rFonts w:ascii="Calibri" w:eastAsia="Calibri" w:hAnsi="Calibri"/>
      <w:kern w:val="0"/>
      <w:sz w:val="20"/>
      <w:szCs w:val="20"/>
    </w:rPr>
  </w:style>
  <w:style w:type="table" w:customStyle="1" w:styleId="Tabelacomgrade1">
    <w:name w:val="Tabela com grade1"/>
    <w:basedOn w:val="Tabelanormal"/>
    <w:uiPriority w:val="59"/>
    <w:rsid w:val="0017201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1A58D6"/>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1A58D6"/>
    <w:rPr>
      <w:rFonts w:ascii="Consolas" w:eastAsia="Calibri" w:hAnsi="Consolas"/>
      <w:kern w:val="0"/>
      <w:sz w:val="20"/>
      <w:szCs w:val="20"/>
    </w:rPr>
  </w:style>
  <w:style w:type="character" w:styleId="Hyperlink">
    <w:name w:val="Hyperlink"/>
    <w:basedOn w:val="Fontepargpadro"/>
    <w:uiPriority w:val="99"/>
    <w:unhideWhenUsed/>
    <w:rsid w:val="008D5E69"/>
    <w:rPr>
      <w:color w:val="467886" w:themeColor="hyperlink"/>
      <w:u w:val="single"/>
    </w:rPr>
  </w:style>
  <w:style w:type="character" w:styleId="MenoPendente">
    <w:name w:val="Unresolved Mention"/>
    <w:basedOn w:val="Fontepargpadro"/>
    <w:uiPriority w:val="99"/>
    <w:semiHidden/>
    <w:unhideWhenUsed/>
    <w:rsid w:val="008D5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2-2636-016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5430</Words>
  <Characters>29328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dc:creator>
  <cp:keywords/>
  <dc:description/>
  <cp:lastModifiedBy>365</cp:lastModifiedBy>
  <cp:revision>4</cp:revision>
  <cp:lastPrinted>2025-12-22T20:48:00Z</cp:lastPrinted>
  <dcterms:created xsi:type="dcterms:W3CDTF">2025-12-23T20:41:00Z</dcterms:created>
  <dcterms:modified xsi:type="dcterms:W3CDTF">2025-12-23T21:02:00Z</dcterms:modified>
</cp:coreProperties>
</file>